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028"/>
        <w:gridCol w:w="7278"/>
      </w:tblGrid>
      <w:tr w:rsidR="007101F8" w:rsidRPr="007101F8" w:rsidTr="007101F8">
        <w:trPr>
          <w:tblCellSpacing w:w="0" w:type="dxa"/>
        </w:trPr>
        <w:tc>
          <w:tcPr>
            <w:tcW w:w="0" w:type="auto"/>
            <w:hideMark/>
          </w:tcPr>
          <w:p w:rsidR="007101F8" w:rsidRPr="007101F8" w:rsidRDefault="007101F8" w:rsidP="007101F8">
            <w:pPr>
              <w:widowControl/>
              <w:rPr>
                <w:rFonts w:ascii="新細明體" w:eastAsia="新細明體" w:hAnsi="新細明體" w:cs="新細明體"/>
                <w:kern w:val="0"/>
                <w:szCs w:val="24"/>
              </w:rPr>
            </w:pPr>
          </w:p>
        </w:tc>
        <w:tc>
          <w:tcPr>
            <w:tcW w:w="0" w:type="auto"/>
            <w:hideMark/>
          </w:tcPr>
          <w:p w:rsidR="007101F8" w:rsidRPr="007101F8" w:rsidRDefault="007101F8" w:rsidP="007101F8">
            <w:pPr>
              <w:widowControl/>
              <w:rPr>
                <w:rFonts w:ascii="新細明體" w:eastAsia="新細明體" w:hAnsi="新細明體" w:cs="新細明體"/>
                <w:kern w:val="0"/>
                <w:szCs w:val="24"/>
              </w:rPr>
            </w:pPr>
            <w:r w:rsidRPr="007101F8">
              <w:rPr>
                <w:rFonts w:ascii="新細明體" w:eastAsia="新細明體" w:hAnsi="新細明體" w:cs="新細明體"/>
                <w:color w:val="FF00FF"/>
                <w:kern w:val="0"/>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r w:rsidRPr="007101F8">
              <w:rPr>
                <w:rFonts w:ascii="新細明體" w:eastAsia="新細明體" w:hAnsi="新細明體" w:cs="新細明體"/>
                <w:color w:val="FF00FF"/>
                <w:kern w:val="0"/>
                <w:sz w:val="36"/>
                <w:szCs w:val="36"/>
              </w:rPr>
              <w:t xml:space="preserve">Seminar on BEM and Related Topics </w:t>
            </w:r>
          </w:p>
        </w:tc>
      </w:tr>
      <w:tr w:rsidR="007101F8" w:rsidRPr="007101F8" w:rsidTr="007101F8">
        <w:trPr>
          <w:tblCellSpacing w:w="0" w:type="dxa"/>
        </w:trPr>
        <w:tc>
          <w:tcPr>
            <w:tcW w:w="0" w:type="auto"/>
            <w:noWrap/>
            <w:hideMark/>
          </w:tcPr>
          <w:p w:rsidR="007101F8" w:rsidRPr="007101F8" w:rsidRDefault="007101F8" w:rsidP="007101F8">
            <w:pPr>
              <w:widowControl/>
              <w:rPr>
                <w:rFonts w:ascii="新細明體" w:eastAsia="新細明體" w:hAnsi="新細明體" w:cs="新細明體"/>
                <w:kern w:val="0"/>
                <w:szCs w:val="24"/>
              </w:rPr>
            </w:pPr>
            <w:r w:rsidRPr="007101F8">
              <w:rPr>
                <w:rFonts w:ascii="Verdana" w:eastAsia="新細明體" w:hAnsi="Verdana" w:cs="新細明體"/>
                <w:b/>
                <w:bCs/>
                <w:color w:val="000000"/>
                <w:kern w:val="0"/>
                <w:sz w:val="20"/>
                <w:szCs w:val="20"/>
              </w:rPr>
              <w:t>主講者</w:t>
            </w:r>
            <w:r w:rsidRPr="007101F8">
              <w:rPr>
                <w:rFonts w:ascii="Verdana" w:eastAsia="新細明體" w:hAnsi="Verdana" w:cs="新細明體"/>
                <w:b/>
                <w:bCs/>
                <w:color w:val="000000"/>
                <w:kern w:val="0"/>
                <w:sz w:val="20"/>
                <w:szCs w:val="20"/>
              </w:rPr>
              <w:t>:</w:t>
            </w:r>
            <w:r w:rsidRPr="007101F8">
              <w:rPr>
                <w:rFonts w:ascii="新細明體" w:eastAsia="新細明體" w:hAnsi="新細明體" w:cs="新細明體"/>
                <w:kern w:val="0"/>
                <w:szCs w:val="24"/>
              </w:rPr>
              <w:t xml:space="preserve"> </w:t>
            </w:r>
          </w:p>
        </w:tc>
        <w:tc>
          <w:tcPr>
            <w:tcW w:w="0" w:type="auto"/>
            <w:hideMark/>
          </w:tcPr>
          <w:p w:rsidR="007101F8" w:rsidRPr="007101F8" w:rsidRDefault="007101F8" w:rsidP="007101F8">
            <w:pPr>
              <w:widowControl/>
              <w:rPr>
                <w:rFonts w:ascii="新細明體" w:eastAsia="新細明體" w:hAnsi="新細明體" w:cs="新細明體"/>
                <w:kern w:val="0"/>
                <w:szCs w:val="24"/>
              </w:rPr>
            </w:pPr>
            <w:r w:rsidRPr="007101F8">
              <w:rPr>
                <w:rFonts w:ascii="新細明體" w:eastAsia="新細明體" w:hAnsi="新細明體" w:cs="新細明體"/>
                <w:kern w:val="0"/>
                <w:szCs w:val="24"/>
              </w:rPr>
              <w:object w:dxaOrig="1440" w:dyaOrig="1440">
                <v:shape id="_x0000_i1041" type="#_x0000_t75" style="width:1in;height:18.15pt" o:ole="">
                  <v:imagedata r:id="rId7" o:title=""/>
                </v:shape>
                <w:control r:id="rId8" w:name="DefaultOcxName1" w:shapeid="_x0000_i1041"/>
              </w:object>
            </w:r>
            <w:r w:rsidRPr="007101F8">
              <w:rPr>
                <w:rFonts w:ascii="新細明體" w:eastAsia="新細明體" w:hAnsi="新細明體" w:cs="新細明體"/>
                <w:kern w:val="0"/>
                <w:szCs w:val="24"/>
              </w:rPr>
              <w:t xml:space="preserve">陳正宗教授 (海洋大學) </w:t>
            </w:r>
          </w:p>
        </w:tc>
      </w:tr>
      <w:tr w:rsidR="007101F8" w:rsidRPr="007101F8" w:rsidTr="007101F8">
        <w:trPr>
          <w:tblCellSpacing w:w="0" w:type="dxa"/>
        </w:trPr>
        <w:tc>
          <w:tcPr>
            <w:tcW w:w="0" w:type="auto"/>
            <w:shd w:val="clear" w:color="auto" w:fill="E7E7E7"/>
            <w:noWrap/>
            <w:hideMark/>
          </w:tcPr>
          <w:p w:rsidR="007101F8" w:rsidRPr="007101F8" w:rsidRDefault="007101F8" w:rsidP="007101F8">
            <w:pPr>
              <w:widowControl/>
              <w:rPr>
                <w:rFonts w:ascii="新細明體" w:eastAsia="新細明體" w:hAnsi="新細明體" w:cs="新細明體"/>
                <w:kern w:val="0"/>
                <w:szCs w:val="24"/>
              </w:rPr>
            </w:pPr>
            <w:r w:rsidRPr="007101F8">
              <w:rPr>
                <w:rFonts w:ascii="Verdana" w:eastAsia="新細明體" w:hAnsi="Verdana" w:cs="新細明體"/>
                <w:b/>
                <w:bCs/>
                <w:color w:val="000000"/>
                <w:kern w:val="0"/>
                <w:sz w:val="20"/>
                <w:szCs w:val="20"/>
              </w:rPr>
              <w:t>講題</w:t>
            </w:r>
            <w:r w:rsidRPr="007101F8">
              <w:rPr>
                <w:rFonts w:ascii="Verdana" w:eastAsia="新細明體" w:hAnsi="Verdana" w:cs="新細明體"/>
                <w:b/>
                <w:bCs/>
                <w:color w:val="000000"/>
                <w:kern w:val="0"/>
                <w:sz w:val="20"/>
                <w:szCs w:val="20"/>
              </w:rPr>
              <w:t>:</w:t>
            </w:r>
            <w:r w:rsidRPr="007101F8">
              <w:rPr>
                <w:rFonts w:ascii="新細明體" w:eastAsia="新細明體" w:hAnsi="新細明體" w:cs="新細明體"/>
                <w:kern w:val="0"/>
                <w:szCs w:val="24"/>
              </w:rPr>
              <w:t xml:space="preserve"> </w:t>
            </w:r>
          </w:p>
        </w:tc>
        <w:tc>
          <w:tcPr>
            <w:tcW w:w="0" w:type="auto"/>
            <w:shd w:val="clear" w:color="auto" w:fill="E7E7E7"/>
            <w:hideMark/>
          </w:tcPr>
          <w:p w:rsidR="007101F8" w:rsidRPr="007101F8" w:rsidRDefault="007101F8" w:rsidP="007101F8">
            <w:pPr>
              <w:widowControl/>
              <w:rPr>
                <w:rFonts w:ascii="新細明體" w:eastAsia="新細明體" w:hAnsi="新細明體" w:cs="新細明體"/>
                <w:kern w:val="0"/>
                <w:szCs w:val="24"/>
              </w:rPr>
            </w:pPr>
            <w:r w:rsidRPr="007101F8">
              <w:rPr>
                <w:rFonts w:ascii="新細明體" w:eastAsia="新細明體" w:hAnsi="新細明體" w:cs="新細明體"/>
                <w:kern w:val="0"/>
                <w:szCs w:val="24"/>
              </w:rPr>
              <w:object w:dxaOrig="1440" w:dyaOrig="1440">
                <v:shape id="_x0000_i1040" type="#_x0000_t75" style="width:1in;height:18.15pt" o:ole="">
                  <v:imagedata r:id="rId9" o:title=""/>
                </v:shape>
                <w:control r:id="rId10" w:name="DefaultOcxName2" w:shapeid="_x0000_i1040"/>
              </w:object>
            </w:r>
            <w:r w:rsidRPr="007101F8">
              <w:rPr>
                <w:rFonts w:ascii="新細明體" w:eastAsia="新細明體" w:hAnsi="新細明體" w:cs="新細明體"/>
                <w:kern w:val="0"/>
                <w:szCs w:val="24"/>
              </w:rPr>
              <w:t xml:space="preserve">A self-regularized method for rank-deficiency systems in BEM and FEM </w:t>
            </w:r>
          </w:p>
        </w:tc>
      </w:tr>
      <w:tr w:rsidR="007101F8" w:rsidRPr="007101F8" w:rsidTr="007101F8">
        <w:trPr>
          <w:tblCellSpacing w:w="0" w:type="dxa"/>
        </w:trPr>
        <w:tc>
          <w:tcPr>
            <w:tcW w:w="0" w:type="auto"/>
            <w:noWrap/>
            <w:hideMark/>
          </w:tcPr>
          <w:p w:rsidR="007101F8" w:rsidRPr="007101F8" w:rsidRDefault="007101F8" w:rsidP="007101F8">
            <w:pPr>
              <w:widowControl/>
              <w:rPr>
                <w:rFonts w:ascii="新細明體" w:eastAsia="新細明體" w:hAnsi="新細明體" w:cs="新細明體"/>
                <w:kern w:val="0"/>
                <w:szCs w:val="24"/>
              </w:rPr>
            </w:pPr>
            <w:r w:rsidRPr="007101F8">
              <w:rPr>
                <w:rFonts w:ascii="Verdana" w:eastAsia="新細明體" w:hAnsi="Verdana" w:cs="新細明體"/>
                <w:b/>
                <w:bCs/>
                <w:color w:val="000000"/>
                <w:kern w:val="0"/>
                <w:sz w:val="20"/>
                <w:szCs w:val="20"/>
              </w:rPr>
              <w:t>時間</w:t>
            </w:r>
            <w:r w:rsidRPr="007101F8">
              <w:rPr>
                <w:rFonts w:ascii="Verdana" w:eastAsia="新細明體" w:hAnsi="Verdana" w:cs="新細明體"/>
                <w:b/>
                <w:bCs/>
                <w:color w:val="000000"/>
                <w:kern w:val="0"/>
                <w:sz w:val="20"/>
                <w:szCs w:val="20"/>
              </w:rPr>
              <w:t>:</w:t>
            </w:r>
            <w:r w:rsidRPr="007101F8">
              <w:rPr>
                <w:rFonts w:ascii="新細明體" w:eastAsia="新細明體" w:hAnsi="新細明體" w:cs="新細明體"/>
                <w:kern w:val="0"/>
                <w:szCs w:val="24"/>
              </w:rPr>
              <w:t xml:space="preserve"> </w:t>
            </w:r>
          </w:p>
        </w:tc>
        <w:tc>
          <w:tcPr>
            <w:tcW w:w="0" w:type="auto"/>
            <w:hideMark/>
          </w:tcPr>
          <w:p w:rsidR="007101F8" w:rsidRPr="007101F8" w:rsidRDefault="007101F8" w:rsidP="007101F8">
            <w:pPr>
              <w:widowControl/>
              <w:rPr>
                <w:rFonts w:ascii="新細明體" w:eastAsia="新細明體" w:hAnsi="新細明體" w:cs="新細明體"/>
                <w:kern w:val="0"/>
                <w:szCs w:val="24"/>
              </w:rPr>
            </w:pPr>
            <w:r w:rsidRPr="007101F8">
              <w:rPr>
                <w:rFonts w:ascii="新細明體" w:eastAsia="新細明體" w:hAnsi="新細明體" w:cs="新細明體"/>
                <w:kern w:val="0"/>
                <w:szCs w:val="24"/>
              </w:rPr>
              <w:object w:dxaOrig="1440" w:dyaOrig="1440">
                <v:shape id="_x0000_i1039" type="#_x0000_t75" style="width:1in;height:18.15pt" o:ole="">
                  <v:imagedata r:id="rId11" o:title=""/>
                </v:shape>
                <w:control r:id="rId12" w:name="DefaultOcxName3" w:shapeid="_x0000_i1039"/>
              </w:object>
            </w:r>
            <w:r w:rsidRPr="007101F8">
              <w:rPr>
                <w:rFonts w:ascii="新細明體" w:eastAsia="新細明體" w:hAnsi="新細明體" w:cs="新細明體"/>
                <w:kern w:val="0"/>
                <w:szCs w:val="24"/>
              </w:rPr>
              <w:t xml:space="preserve">2015-06-09 (Tue.)  </w:t>
            </w:r>
            <w:r w:rsidRPr="007101F8">
              <w:rPr>
                <w:rFonts w:ascii="新細明體" w:eastAsia="新細明體" w:hAnsi="新細明體" w:cs="新細明體"/>
                <w:kern w:val="0"/>
                <w:szCs w:val="24"/>
              </w:rPr>
              <w:object w:dxaOrig="1440" w:dyaOrig="1440">
                <v:shape id="_x0000_i1038" type="#_x0000_t75" style="width:1in;height:18.15pt" o:ole="">
                  <v:imagedata r:id="rId13" o:title=""/>
                </v:shape>
                <w:control r:id="rId14" w:name="DefaultOcxName4" w:shapeid="_x0000_i1038"/>
              </w:object>
            </w:r>
            <w:r w:rsidRPr="007101F8">
              <w:rPr>
                <w:rFonts w:ascii="新細明體" w:eastAsia="新細明體" w:hAnsi="新細明體" w:cs="新細明體"/>
                <w:kern w:val="0"/>
                <w:szCs w:val="24"/>
              </w:rPr>
              <w:t xml:space="preserve">15:00 - 16:00 </w:t>
            </w:r>
          </w:p>
        </w:tc>
      </w:tr>
      <w:tr w:rsidR="007101F8" w:rsidRPr="007101F8" w:rsidTr="007101F8">
        <w:trPr>
          <w:tblCellSpacing w:w="0" w:type="dxa"/>
        </w:trPr>
        <w:tc>
          <w:tcPr>
            <w:tcW w:w="0" w:type="auto"/>
            <w:shd w:val="clear" w:color="auto" w:fill="E7E7E7"/>
            <w:noWrap/>
            <w:hideMark/>
          </w:tcPr>
          <w:p w:rsidR="007101F8" w:rsidRPr="007101F8" w:rsidRDefault="007101F8" w:rsidP="007101F8">
            <w:pPr>
              <w:widowControl/>
              <w:rPr>
                <w:rFonts w:ascii="新細明體" w:eastAsia="新細明體" w:hAnsi="新細明體" w:cs="新細明體"/>
                <w:kern w:val="0"/>
                <w:szCs w:val="24"/>
              </w:rPr>
            </w:pPr>
            <w:r w:rsidRPr="007101F8">
              <w:rPr>
                <w:rFonts w:ascii="Verdana" w:eastAsia="新細明體" w:hAnsi="Verdana" w:cs="新細明體"/>
                <w:b/>
                <w:bCs/>
                <w:color w:val="000000"/>
                <w:kern w:val="0"/>
                <w:sz w:val="20"/>
                <w:szCs w:val="20"/>
              </w:rPr>
              <w:t>地點</w:t>
            </w:r>
            <w:r w:rsidRPr="007101F8">
              <w:rPr>
                <w:rFonts w:ascii="Verdana" w:eastAsia="新細明體" w:hAnsi="Verdana" w:cs="新細明體"/>
                <w:b/>
                <w:bCs/>
                <w:color w:val="000000"/>
                <w:kern w:val="0"/>
                <w:sz w:val="20"/>
                <w:szCs w:val="20"/>
              </w:rPr>
              <w:t>:</w:t>
            </w:r>
            <w:r w:rsidRPr="007101F8">
              <w:rPr>
                <w:rFonts w:ascii="新細明體" w:eastAsia="新細明體" w:hAnsi="新細明體" w:cs="新細明體"/>
                <w:kern w:val="0"/>
                <w:szCs w:val="24"/>
              </w:rPr>
              <w:t xml:space="preserve"> </w:t>
            </w:r>
          </w:p>
        </w:tc>
        <w:tc>
          <w:tcPr>
            <w:tcW w:w="0" w:type="auto"/>
            <w:shd w:val="clear" w:color="auto" w:fill="E7E7E7"/>
            <w:hideMark/>
          </w:tcPr>
          <w:p w:rsidR="007101F8" w:rsidRPr="007101F8" w:rsidRDefault="007101F8" w:rsidP="007101F8">
            <w:pPr>
              <w:widowControl/>
              <w:rPr>
                <w:rFonts w:ascii="新細明體" w:eastAsia="新細明體" w:hAnsi="新細明體" w:cs="新細明體"/>
                <w:kern w:val="0"/>
                <w:szCs w:val="24"/>
              </w:rPr>
            </w:pPr>
            <w:r w:rsidRPr="007101F8">
              <w:rPr>
                <w:rFonts w:ascii="新細明體" w:eastAsia="新細明體" w:hAnsi="新細明體" w:cs="新細明體"/>
                <w:kern w:val="0"/>
                <w:szCs w:val="24"/>
              </w:rPr>
              <w:object w:dxaOrig="1440" w:dyaOrig="1440">
                <v:shape id="_x0000_i1037" type="#_x0000_t75" style="width:1in;height:18.15pt" o:ole="">
                  <v:imagedata r:id="rId15" o:title=""/>
                </v:shape>
                <w:control r:id="rId16" w:name="DefaultOcxName5" w:shapeid="_x0000_i1037"/>
              </w:object>
            </w:r>
            <w:r w:rsidRPr="007101F8">
              <w:rPr>
                <w:rFonts w:ascii="新細明體" w:eastAsia="新細明體" w:hAnsi="新細明體" w:cs="新細明體"/>
                <w:kern w:val="0"/>
                <w:szCs w:val="24"/>
              </w:rPr>
              <w:t xml:space="preserve">數學所 617 研討室 (台大院區) </w:t>
            </w:r>
          </w:p>
        </w:tc>
      </w:tr>
      <w:tr w:rsidR="007101F8" w:rsidRPr="007101F8" w:rsidTr="007101F8">
        <w:trPr>
          <w:tblCellSpacing w:w="0" w:type="dxa"/>
        </w:trPr>
        <w:tc>
          <w:tcPr>
            <w:tcW w:w="0" w:type="auto"/>
            <w:noWrap/>
            <w:hideMark/>
          </w:tcPr>
          <w:p w:rsidR="007101F8" w:rsidRPr="007101F8" w:rsidRDefault="007101F8" w:rsidP="007101F8">
            <w:pPr>
              <w:widowControl/>
              <w:rPr>
                <w:rFonts w:ascii="新細明體" w:eastAsia="新細明體" w:hAnsi="新細明體" w:cs="新細明體"/>
                <w:kern w:val="0"/>
                <w:szCs w:val="24"/>
              </w:rPr>
            </w:pPr>
            <w:r w:rsidRPr="007101F8">
              <w:rPr>
                <w:rFonts w:ascii="Verdana" w:eastAsia="新細明體" w:hAnsi="Verdana" w:cs="新細明體"/>
                <w:b/>
                <w:bCs/>
                <w:color w:val="000000"/>
                <w:kern w:val="0"/>
                <w:sz w:val="20"/>
                <w:szCs w:val="20"/>
              </w:rPr>
              <w:t>Abstract:</w:t>
            </w:r>
            <w:r w:rsidRPr="007101F8">
              <w:rPr>
                <w:rFonts w:ascii="新細明體" w:eastAsia="新細明體" w:hAnsi="新細明體" w:cs="新細明體"/>
                <w:kern w:val="0"/>
                <w:szCs w:val="24"/>
              </w:rPr>
              <w:t xml:space="preserve"> </w:t>
            </w:r>
          </w:p>
        </w:tc>
        <w:tc>
          <w:tcPr>
            <w:tcW w:w="0" w:type="auto"/>
            <w:vAlign w:val="center"/>
            <w:hideMark/>
          </w:tcPr>
          <w:p w:rsidR="007101F8" w:rsidRPr="007101F8" w:rsidRDefault="007101F8" w:rsidP="007101F8">
            <w:pPr>
              <w:widowControl/>
              <w:rPr>
                <w:rFonts w:ascii="新細明體" w:eastAsia="新細明體" w:hAnsi="新細明體" w:cs="新細明體"/>
                <w:kern w:val="0"/>
                <w:szCs w:val="24"/>
              </w:rPr>
            </w:pPr>
            <w:r w:rsidRPr="007101F8">
              <w:rPr>
                <w:rFonts w:ascii="新細明體" w:eastAsia="新細明體" w:hAnsi="新細明體" w:cs="新細明體"/>
                <w:kern w:val="0"/>
                <w:szCs w:val="24"/>
              </w:rPr>
              <w:t xml:space="preserve">It is well known that a rank-deficiency system appears in the degenerate scale once BEM is used for the </w:t>
            </w:r>
            <w:proofErr w:type="spellStart"/>
            <w:r w:rsidRPr="007101F8">
              <w:rPr>
                <w:rFonts w:ascii="新細明體" w:eastAsia="新細明體" w:hAnsi="新細明體" w:cs="新細明體"/>
                <w:kern w:val="0"/>
                <w:szCs w:val="24"/>
              </w:rPr>
              <w:t>Dirichelet</w:t>
            </w:r>
            <w:proofErr w:type="spellEnd"/>
            <w:r w:rsidRPr="007101F8">
              <w:rPr>
                <w:rFonts w:ascii="新細明體" w:eastAsia="新細明體" w:hAnsi="新細明體" w:cs="新細明體"/>
                <w:kern w:val="0"/>
                <w:szCs w:val="24"/>
              </w:rPr>
              <w:t xml:space="preserve"> problem. For the </w:t>
            </w:r>
            <w:proofErr w:type="spellStart"/>
            <w:r w:rsidRPr="007101F8">
              <w:rPr>
                <w:rFonts w:ascii="新細明體" w:eastAsia="新細明體" w:hAnsi="新細明體" w:cs="新細明體"/>
                <w:kern w:val="0"/>
                <w:szCs w:val="24"/>
              </w:rPr>
              <w:t>Neuman</w:t>
            </w:r>
            <w:proofErr w:type="spellEnd"/>
            <w:r w:rsidRPr="007101F8">
              <w:rPr>
                <w:rFonts w:ascii="新細明體" w:eastAsia="新細明體" w:hAnsi="新細明體" w:cs="新細明體"/>
                <w:kern w:val="0"/>
                <w:szCs w:val="24"/>
              </w:rPr>
              <w:t xml:space="preserve"> problem, either FEM or BEM yields a rank-deficient matrix. </w:t>
            </w:r>
            <w:proofErr w:type="spellStart"/>
            <w:r w:rsidRPr="007101F8">
              <w:rPr>
                <w:rFonts w:ascii="新細明體" w:eastAsia="新細明體" w:hAnsi="新細明體" w:cs="新細明體"/>
                <w:kern w:val="0"/>
                <w:szCs w:val="24"/>
              </w:rPr>
              <w:t>Fredholm</w:t>
            </w:r>
            <w:proofErr w:type="spellEnd"/>
            <w:r w:rsidRPr="007101F8">
              <w:rPr>
                <w:rFonts w:ascii="新細明體" w:eastAsia="新細明體" w:hAnsi="新細明體" w:cs="新細明體"/>
                <w:kern w:val="0"/>
                <w:szCs w:val="24"/>
              </w:rPr>
              <w:t xml:space="preserve"> alternative theorem plays an important role in the linear algebra when the matrix is singular. Based on the singular value decomposition (SVD) for the matrix, range deficiency can be easily and systematically understood. By introducing a slack variable, we obtain a bordered matrix by adding one column vector from the left unitary vector and one row vector from the right unitary vector with respect to the zero singular value. It is interesting to find that an original singular matrix is regularized to a non-singular one. The value of the slack variable indicates the infinite solution (zero) or no solution (non-zero) for the linear algebraic system. To demonstrate this finding, one triangular-domain problem with a degenerate scale and a rigid body mode is solved. Although influence matrices are singular in the BIE formulation for different problems (degenerate scale in the </w:t>
            </w:r>
            <w:proofErr w:type="spellStart"/>
            <w:r w:rsidRPr="007101F8">
              <w:rPr>
                <w:rFonts w:ascii="新細明體" w:eastAsia="新細明體" w:hAnsi="新細明體" w:cs="新細明體"/>
                <w:kern w:val="0"/>
                <w:szCs w:val="24"/>
              </w:rPr>
              <w:t>Dirichlet</w:t>
            </w:r>
            <w:proofErr w:type="spellEnd"/>
            <w:r w:rsidRPr="007101F8">
              <w:rPr>
                <w:rFonts w:ascii="新細明體" w:eastAsia="新細明體" w:hAnsi="新細明體" w:cs="新細明體"/>
                <w:kern w:val="0"/>
                <w:szCs w:val="24"/>
              </w:rPr>
              <w:t xml:space="preserve"> problem and rigid body mode in the Neumann problem), the corresponding unique solution (</w:t>
            </w:r>
            <w:proofErr w:type="spellStart"/>
            <w:r w:rsidRPr="007101F8">
              <w:rPr>
                <w:rFonts w:ascii="新細明體" w:eastAsia="新細明體" w:hAnsi="新細明體" w:cs="新細明體"/>
                <w:kern w:val="0"/>
                <w:szCs w:val="24"/>
              </w:rPr>
              <w:t>Dirichlet</w:t>
            </w:r>
            <w:proofErr w:type="spellEnd"/>
            <w:r w:rsidRPr="007101F8">
              <w:rPr>
                <w:rFonts w:ascii="新細明體" w:eastAsia="新細明體" w:hAnsi="新細明體" w:cs="新細明體"/>
                <w:kern w:val="0"/>
                <w:szCs w:val="24"/>
              </w:rPr>
              <w:t xml:space="preserve"> problem) and infinite solutions containing a constant potential (Neumann problem) can be obtained by using the bordered matrix and SVD technique. In addition, singular stiffness matrices using the FEM for free-free plane and space trusses are also regularized to find a reasonable solution. </w:t>
            </w:r>
          </w:p>
          <w:p w:rsidR="007101F8" w:rsidRPr="007101F8" w:rsidRDefault="007101F8" w:rsidP="007101F8">
            <w:pPr>
              <w:widowControl/>
              <w:spacing w:before="100" w:beforeAutospacing="1" w:after="100" w:afterAutospacing="1"/>
              <w:rPr>
                <w:rFonts w:ascii="新細明體" w:eastAsia="新細明體" w:hAnsi="新細明體" w:cs="新細明體"/>
                <w:kern w:val="0"/>
                <w:szCs w:val="24"/>
              </w:rPr>
            </w:pPr>
            <w:r w:rsidRPr="007101F8">
              <w:rPr>
                <w:rFonts w:ascii="新細明體" w:eastAsia="新細明體" w:hAnsi="新細明體" w:cs="新細明體"/>
                <w:kern w:val="0"/>
                <w:szCs w:val="24"/>
              </w:rPr>
              <w:t xml:space="preserve">Keywords: </w:t>
            </w:r>
            <w:proofErr w:type="spellStart"/>
            <w:r w:rsidRPr="007101F8">
              <w:rPr>
                <w:rFonts w:ascii="新細明體" w:eastAsia="新細明體" w:hAnsi="新細明體" w:cs="新細明體"/>
                <w:kern w:val="0"/>
                <w:szCs w:val="24"/>
              </w:rPr>
              <w:t>Fredholem</w:t>
            </w:r>
            <w:proofErr w:type="spellEnd"/>
            <w:r w:rsidRPr="007101F8">
              <w:rPr>
                <w:rFonts w:ascii="新細明體" w:eastAsia="新細明體" w:hAnsi="新細明體" w:cs="新細明體"/>
                <w:kern w:val="0"/>
                <w:szCs w:val="24"/>
              </w:rPr>
              <w:t xml:space="preserve"> alternative theorem, SVD, bordered matrix, range deficiency, regularized method</w:t>
            </w:r>
          </w:p>
          <w:p w:rsidR="007101F8" w:rsidRPr="007101F8" w:rsidRDefault="007101F8" w:rsidP="007101F8">
            <w:pPr>
              <w:widowControl/>
              <w:spacing w:before="100" w:beforeAutospacing="1" w:after="100" w:afterAutospacing="1"/>
              <w:rPr>
                <w:rFonts w:ascii="新細明體" w:eastAsia="新細明體" w:hAnsi="新細明體" w:cs="新細明體"/>
                <w:kern w:val="0"/>
                <w:szCs w:val="24"/>
              </w:rPr>
            </w:pPr>
            <w:r w:rsidRPr="007101F8">
              <w:rPr>
                <w:rFonts w:ascii="新細明體" w:eastAsia="新細明體" w:hAnsi="新細明體" w:cs="新細明體"/>
                <w:kern w:val="0"/>
                <w:szCs w:val="24"/>
              </w:rPr>
              <w:t>References</w:t>
            </w:r>
          </w:p>
          <w:p w:rsidR="007101F8" w:rsidRPr="007101F8" w:rsidRDefault="007101F8" w:rsidP="007101F8">
            <w:pPr>
              <w:widowControl/>
              <w:spacing w:before="100" w:beforeAutospacing="1" w:after="100" w:afterAutospacing="1"/>
              <w:rPr>
                <w:rFonts w:ascii="新細明體" w:eastAsia="新細明體" w:hAnsi="新細明體" w:cs="新細明體"/>
                <w:kern w:val="0"/>
                <w:szCs w:val="24"/>
              </w:rPr>
            </w:pPr>
            <w:r w:rsidRPr="007101F8">
              <w:rPr>
                <w:rFonts w:ascii="新細明體" w:eastAsia="新細明體" w:hAnsi="新細明體" w:cs="新細明體"/>
                <w:kern w:val="0"/>
                <w:szCs w:val="24"/>
              </w:rPr>
              <w:t xml:space="preserve">[1] J. T. Chen, W. S. Huang, J.W. Lee and Y. C. </w:t>
            </w:r>
            <w:proofErr w:type="spellStart"/>
            <w:r w:rsidRPr="007101F8">
              <w:rPr>
                <w:rFonts w:ascii="新細明體" w:eastAsia="新細明體" w:hAnsi="新細明體" w:cs="新細明體"/>
                <w:kern w:val="0"/>
                <w:szCs w:val="24"/>
              </w:rPr>
              <w:t>Tu</w:t>
            </w:r>
            <w:proofErr w:type="spellEnd"/>
            <w:r w:rsidRPr="007101F8">
              <w:rPr>
                <w:rFonts w:ascii="新細明體" w:eastAsia="新細明體" w:hAnsi="新細明體" w:cs="新細明體"/>
                <w:kern w:val="0"/>
                <w:szCs w:val="24"/>
              </w:rPr>
              <w:t xml:space="preserve"> , 2014 , A self-regularized approach for deriving the free-free stiffness and flexibility matrices, Computers and Structures, Vol.145, pp.12-22.</w:t>
            </w:r>
          </w:p>
          <w:p w:rsidR="007101F8" w:rsidRPr="007101F8" w:rsidRDefault="007101F8" w:rsidP="007101F8">
            <w:pPr>
              <w:widowControl/>
              <w:spacing w:before="100" w:beforeAutospacing="1" w:after="100" w:afterAutospacing="1"/>
              <w:rPr>
                <w:rFonts w:ascii="新細明體" w:eastAsia="新細明體" w:hAnsi="新細明體" w:cs="新細明體"/>
                <w:kern w:val="0"/>
                <w:szCs w:val="24"/>
              </w:rPr>
            </w:pPr>
            <w:r w:rsidRPr="007101F8">
              <w:rPr>
                <w:rFonts w:ascii="新細明體" w:eastAsia="新細明體" w:hAnsi="新細明體" w:cs="新細明體"/>
                <w:kern w:val="0"/>
                <w:szCs w:val="24"/>
              </w:rPr>
              <w:t xml:space="preserve">[2] J. T. Chen, H. D. Han, S. R. Kuo and S. K. Kao, 2014, Regularized methods for ill-conditioned system of the integral equations of the first kind, Inverse </w:t>
            </w:r>
            <w:r w:rsidRPr="007101F8">
              <w:rPr>
                <w:rFonts w:ascii="新細明體" w:eastAsia="新細明體" w:hAnsi="新細明體" w:cs="新細明體"/>
                <w:kern w:val="0"/>
                <w:szCs w:val="24"/>
              </w:rPr>
              <w:lastRenderedPageBreak/>
              <w:t>Problem in Science and Engineering, Vol.22, No.7, pp.1176-1195.</w:t>
            </w:r>
          </w:p>
          <w:p w:rsidR="007101F8" w:rsidRPr="007101F8" w:rsidRDefault="007101F8" w:rsidP="007101F8">
            <w:pPr>
              <w:widowControl/>
              <w:spacing w:before="100" w:beforeAutospacing="1" w:after="100" w:afterAutospacing="1"/>
              <w:rPr>
                <w:rFonts w:ascii="新細明體" w:eastAsia="新細明體" w:hAnsi="新細明體" w:cs="新細明體"/>
                <w:kern w:val="0"/>
                <w:szCs w:val="24"/>
              </w:rPr>
            </w:pPr>
            <w:r w:rsidRPr="007101F8">
              <w:rPr>
                <w:rFonts w:ascii="新細明體" w:eastAsia="新細明體" w:hAnsi="新細明體" w:cs="新細明體"/>
                <w:kern w:val="0"/>
                <w:szCs w:val="24"/>
              </w:rPr>
              <w:t>[3] 韓厚德, 李應德, 殷東生, 陳正宗, 2015,一種第一類</w:t>
            </w:r>
            <w:proofErr w:type="spellStart"/>
            <w:r w:rsidRPr="007101F8">
              <w:rPr>
                <w:rFonts w:ascii="新細明體" w:eastAsia="新細明體" w:hAnsi="新細明體" w:cs="新細明體"/>
                <w:kern w:val="0"/>
                <w:szCs w:val="24"/>
              </w:rPr>
              <w:t>Fredholm</w:t>
            </w:r>
            <w:proofErr w:type="spellEnd"/>
            <w:r w:rsidRPr="007101F8">
              <w:rPr>
                <w:rFonts w:ascii="新細明體" w:eastAsia="新細明體" w:hAnsi="新細明體" w:cs="新細明體"/>
                <w:kern w:val="0"/>
                <w:szCs w:val="24"/>
              </w:rPr>
              <w:t xml:space="preserve"> 積分</w:t>
            </w:r>
            <w:proofErr w:type="gramStart"/>
            <w:r w:rsidRPr="007101F8">
              <w:rPr>
                <w:rFonts w:ascii="新細明體" w:eastAsia="新細明體" w:hAnsi="新細明體" w:cs="新細明體"/>
                <w:kern w:val="0"/>
                <w:szCs w:val="24"/>
              </w:rPr>
              <w:t>方程組解的</w:t>
            </w:r>
            <w:proofErr w:type="gramEnd"/>
            <w:r w:rsidRPr="007101F8">
              <w:rPr>
                <w:rFonts w:ascii="新細明體" w:eastAsia="新細明體" w:hAnsi="新細明體" w:cs="新細明體"/>
                <w:kern w:val="0"/>
                <w:szCs w:val="24"/>
              </w:rPr>
              <w:t>存在唯一性的充分必要條件.(</w:t>
            </w:r>
            <w:proofErr w:type="gramStart"/>
            <w:r w:rsidRPr="007101F8">
              <w:rPr>
                <w:rFonts w:ascii="新細明體" w:eastAsia="新細明體" w:hAnsi="新細明體" w:cs="新細明體"/>
                <w:kern w:val="0"/>
                <w:szCs w:val="24"/>
              </w:rPr>
              <w:t>《</w:t>
            </w:r>
            <w:proofErr w:type="gramEnd"/>
            <w:r w:rsidRPr="007101F8">
              <w:rPr>
                <w:rFonts w:ascii="新細明體" w:eastAsia="新細明體" w:hAnsi="新細明體" w:cs="新細明體"/>
                <w:kern w:val="0"/>
                <w:szCs w:val="24"/>
              </w:rPr>
              <w:t>中國科學：數學</w:t>
            </w:r>
            <w:proofErr w:type="gramStart"/>
            <w:r w:rsidRPr="007101F8">
              <w:rPr>
                <w:rFonts w:ascii="新細明體" w:eastAsia="新細明體" w:hAnsi="新細明體" w:cs="新細明體"/>
                <w:kern w:val="0"/>
                <w:szCs w:val="24"/>
              </w:rPr>
              <w:t>》</w:t>
            </w:r>
            <w:proofErr w:type="gramEnd"/>
            <w:r w:rsidRPr="007101F8">
              <w:rPr>
                <w:rFonts w:ascii="新細明體" w:eastAsia="新細明體" w:hAnsi="新細明體" w:cs="新細明體"/>
                <w:kern w:val="0"/>
                <w:szCs w:val="24"/>
              </w:rPr>
              <w:t>慶賀林群院士80華誕專輯論文邀稿)</w:t>
            </w:r>
          </w:p>
          <w:p w:rsidR="007101F8" w:rsidRPr="007101F8" w:rsidRDefault="007101F8" w:rsidP="007101F8">
            <w:pPr>
              <w:widowControl/>
              <w:spacing w:before="100" w:beforeAutospacing="1" w:after="100" w:afterAutospacing="1"/>
              <w:rPr>
                <w:rFonts w:ascii="新細明體" w:eastAsia="新細明體" w:hAnsi="新細明體" w:cs="新細明體"/>
                <w:kern w:val="0"/>
                <w:szCs w:val="24"/>
              </w:rPr>
            </w:pPr>
            <w:r w:rsidRPr="007101F8">
              <w:rPr>
                <w:rFonts w:ascii="新細明體" w:eastAsia="新細明體" w:hAnsi="新細明體" w:cs="新細明體"/>
                <w:kern w:val="0"/>
                <w:szCs w:val="24"/>
              </w:rPr>
              <w:t>[4] J T Chen, Y L Chang, S K Kao and J Jian, 2015, Revisit of indirect boundary element method: sufficient and necessary formulation, Journal of Scientific Computation, Accepted.</w:t>
            </w:r>
          </w:p>
        </w:tc>
      </w:tr>
    </w:tbl>
    <w:p w:rsidR="005435AF" w:rsidRPr="007101F8" w:rsidRDefault="005435AF">
      <w:bookmarkStart w:id="0" w:name="_GoBack"/>
      <w:bookmarkEnd w:id="0"/>
    </w:p>
    <w:sectPr w:rsidR="005435AF" w:rsidRPr="007101F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F8"/>
    <w:rsid w:val="002E5BD6"/>
    <w:rsid w:val="005435AF"/>
    <w:rsid w:val="00710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101F8"/>
    <w:pPr>
      <w:widowControl/>
      <w:spacing w:before="100" w:beforeAutospacing="1" w:after="100" w:afterAutospacing="1"/>
    </w:pPr>
    <w:rPr>
      <w:rFonts w:ascii="新細明體" w:eastAsia="新細明體" w:hAnsi="新細明體" w:cs="新細明體"/>
      <w:kern w:val="0"/>
      <w:szCs w:val="24"/>
    </w:rPr>
  </w:style>
  <w:style w:type="character" w:customStyle="1" w:styleId="field1">
    <w:name w:val="field1"/>
    <w:basedOn w:val="a0"/>
    <w:rsid w:val="007101F8"/>
    <w:rPr>
      <w:rFonts w:ascii="Verdana" w:hAnsi="Verdana" w:hint="default"/>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101F8"/>
    <w:pPr>
      <w:widowControl/>
      <w:spacing w:before="100" w:beforeAutospacing="1" w:after="100" w:afterAutospacing="1"/>
    </w:pPr>
    <w:rPr>
      <w:rFonts w:ascii="新細明體" w:eastAsia="新細明體" w:hAnsi="新細明體" w:cs="新細明體"/>
      <w:kern w:val="0"/>
      <w:szCs w:val="24"/>
    </w:rPr>
  </w:style>
  <w:style w:type="character" w:customStyle="1" w:styleId="field1">
    <w:name w:val="field1"/>
    <w:basedOn w:val="a0"/>
    <w:rsid w:val="007101F8"/>
    <w:rPr>
      <w:rFonts w:ascii="Verdana" w:hAnsi="Verdana"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0605CKI</dc:creator>
  <cp:lastModifiedBy>0605CKI</cp:lastModifiedBy>
  <cp:revision>1</cp:revision>
  <dcterms:created xsi:type="dcterms:W3CDTF">2015-06-01T23:42:00Z</dcterms:created>
  <dcterms:modified xsi:type="dcterms:W3CDTF">2015-06-01T23:42:00Z</dcterms:modified>
</cp:coreProperties>
</file>