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DE7" w:rsidRPr="00254148" w:rsidRDefault="00EA2675" w:rsidP="00086863">
      <w:pPr>
        <w:jc w:val="center"/>
        <w:rPr>
          <w:rFonts w:ascii="Times New Roman" w:eastAsia="標楷體" w:hAnsi="Times New Roman"/>
          <w:b/>
          <w:sz w:val="30"/>
          <w:szCs w:val="30"/>
        </w:rPr>
      </w:pPr>
      <w:proofErr w:type="spellStart"/>
      <w:r w:rsidRPr="00254148">
        <w:rPr>
          <w:rFonts w:ascii="Times New Roman" w:eastAsia="標楷體" w:hAnsi="Times New Roman" w:hint="eastAsia"/>
          <w:b/>
          <w:sz w:val="30"/>
          <w:szCs w:val="30"/>
        </w:rPr>
        <w:t>Beprog</w:t>
      </w:r>
      <w:proofErr w:type="spellEnd"/>
      <w:r w:rsidR="00673A55">
        <w:rPr>
          <w:rFonts w:ascii="Times New Roman" w:eastAsia="標楷體" w:hAnsi="Times New Roman" w:hint="eastAsia"/>
          <w:b/>
          <w:sz w:val="30"/>
          <w:szCs w:val="30"/>
        </w:rPr>
        <w:t xml:space="preserve"> </w:t>
      </w:r>
      <w:r w:rsidRPr="00254148">
        <w:rPr>
          <w:rFonts w:ascii="Times New Roman" w:eastAsia="標楷體" w:hAnsi="Times New Roman" w:hint="eastAsia"/>
          <w:b/>
          <w:sz w:val="30"/>
          <w:szCs w:val="30"/>
        </w:rPr>
        <w:t>14</w:t>
      </w:r>
      <w:r w:rsidR="00AA0A86">
        <w:rPr>
          <w:rFonts w:ascii="Times New Roman" w:eastAsia="標楷體" w:hAnsi="Times New Roman"/>
          <w:b/>
          <w:sz w:val="30"/>
          <w:szCs w:val="30"/>
        </w:rPr>
        <w:t>5</w:t>
      </w:r>
      <w:proofErr w:type="gramStart"/>
      <w:r w:rsidR="003E3B81" w:rsidRPr="00254148">
        <w:rPr>
          <w:rFonts w:ascii="Times New Roman" w:eastAsia="標楷體" w:hAnsi="Times New Roman" w:hint="eastAsia"/>
          <w:b/>
          <w:sz w:val="30"/>
          <w:szCs w:val="30"/>
        </w:rPr>
        <w:t>無限域</w:t>
      </w:r>
      <w:r w:rsidR="0019583E">
        <w:rPr>
          <w:rFonts w:ascii="Times New Roman" w:eastAsia="標楷體" w:hAnsi="Times New Roman" w:hint="eastAsia"/>
          <w:b/>
          <w:sz w:val="30"/>
          <w:szCs w:val="30"/>
        </w:rPr>
        <w:t>含兩等</w:t>
      </w:r>
      <w:proofErr w:type="gramEnd"/>
      <w:r w:rsidR="0019583E">
        <w:rPr>
          <w:rFonts w:ascii="Times New Roman" w:eastAsia="標楷體" w:hAnsi="Times New Roman" w:hint="eastAsia"/>
          <w:b/>
          <w:sz w:val="30"/>
          <w:szCs w:val="30"/>
        </w:rPr>
        <w:t>圓</w:t>
      </w:r>
      <w:r w:rsidR="003E3B81" w:rsidRPr="00254148">
        <w:rPr>
          <w:rFonts w:ascii="Times New Roman" w:eastAsia="標楷體" w:hAnsi="Times New Roman" w:hint="eastAsia"/>
          <w:b/>
          <w:sz w:val="30"/>
          <w:szCs w:val="30"/>
        </w:rPr>
        <w:t>退化</w:t>
      </w:r>
      <w:proofErr w:type="gramStart"/>
      <w:r w:rsidR="003E3B81" w:rsidRPr="00254148">
        <w:rPr>
          <w:rFonts w:ascii="Times New Roman" w:eastAsia="標楷體" w:hAnsi="Times New Roman" w:hint="eastAsia"/>
          <w:b/>
          <w:sz w:val="30"/>
          <w:szCs w:val="30"/>
        </w:rPr>
        <w:t>尺度</w:t>
      </w:r>
      <w:r w:rsidR="00BE1084">
        <w:rPr>
          <w:rFonts w:ascii="Times New Roman" w:eastAsia="標楷體" w:hAnsi="Times New Roman" w:hint="eastAsia"/>
          <w:b/>
          <w:sz w:val="30"/>
          <w:szCs w:val="30"/>
        </w:rPr>
        <w:t>保角映射</w:t>
      </w:r>
      <w:proofErr w:type="gramEnd"/>
      <w:r w:rsidR="00BE1084">
        <w:rPr>
          <w:rFonts w:ascii="Times New Roman" w:eastAsia="標楷體" w:hAnsi="Times New Roman" w:hint="eastAsia"/>
          <w:b/>
          <w:sz w:val="30"/>
          <w:szCs w:val="30"/>
        </w:rPr>
        <w:t>解</w:t>
      </w:r>
      <w:r w:rsidR="00BE1084">
        <w:rPr>
          <w:rFonts w:ascii="Times New Roman" w:eastAsia="標楷體" w:hAnsi="Times New Roman" w:hint="eastAsia"/>
          <w:b/>
          <w:sz w:val="30"/>
          <w:szCs w:val="30"/>
        </w:rPr>
        <w:t>法</w:t>
      </w:r>
    </w:p>
    <w:p w:rsidR="00C0674C" w:rsidRDefault="003A65B9" w:rsidP="003C6B75">
      <w:pPr>
        <w:jc w:val="center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  <w:noProof/>
        </w:rPr>
        <w:drawing>
          <wp:inline distT="0" distB="0" distL="0" distR="0">
            <wp:extent cx="5274310" cy="2385060"/>
            <wp:effectExtent l="0" t="0" r="2540" b="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beprog14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65B9" w:rsidRPr="00B10F3C" w:rsidRDefault="00C0674C" w:rsidP="003A65B9">
      <w:pPr>
        <w:jc w:val="both"/>
        <w:rPr>
          <w:rFonts w:ascii="Times New Roman" w:eastAsia="標楷體" w:hAnsi="Times New Roman"/>
        </w:rPr>
      </w:pPr>
      <w:proofErr w:type="gramStart"/>
      <w:r w:rsidRPr="00B10F3C">
        <w:rPr>
          <w:rFonts w:ascii="Times New Roman" w:eastAsia="標楷體" w:hAnsi="Times New Roman" w:hint="eastAsia"/>
        </w:rPr>
        <w:t>無限域含兩等</w:t>
      </w:r>
      <w:proofErr w:type="gramEnd"/>
      <w:r w:rsidRPr="00B10F3C">
        <w:rPr>
          <w:rFonts w:ascii="Times New Roman" w:eastAsia="標楷體" w:hAnsi="Times New Roman" w:hint="eastAsia"/>
        </w:rPr>
        <w:t>圓</w:t>
      </w:r>
      <w:r w:rsidRPr="00B10F3C">
        <w:rPr>
          <w:rFonts w:ascii="Times New Roman" w:eastAsia="標楷體" w:hAnsi="Times New Roman" w:hint="eastAsia"/>
        </w:rPr>
        <w:t>mappi</w:t>
      </w:r>
      <w:r w:rsidRPr="00B10F3C">
        <w:rPr>
          <w:rFonts w:ascii="Times New Roman" w:eastAsia="標楷體" w:hAnsi="Times New Roman"/>
        </w:rPr>
        <w:t>ng</w:t>
      </w:r>
      <w:r w:rsidRPr="00B10F3C">
        <w:rPr>
          <w:rFonts w:ascii="Times New Roman" w:eastAsia="標楷體" w:hAnsi="Times New Roman" w:hint="eastAsia"/>
        </w:rPr>
        <w:t>成同心圓環格林函數問題</w:t>
      </w:r>
      <w:r w:rsidR="003A65B9" w:rsidRPr="00B10F3C">
        <w:rPr>
          <w:rFonts w:ascii="Times New Roman" w:eastAsia="標楷體" w:hAnsi="Times New Roman" w:hint="eastAsia"/>
        </w:rPr>
        <w:t>如上圖</w:t>
      </w:r>
      <w:r w:rsidRPr="00B10F3C">
        <w:rPr>
          <w:rFonts w:ascii="Times New Roman" w:eastAsia="標楷體" w:hAnsi="Times New Roman" w:hint="eastAsia"/>
        </w:rPr>
        <w:t>，考慮</w:t>
      </w:r>
      <w:r w:rsidRPr="00B10F3C">
        <w:rPr>
          <w:rFonts w:ascii="Times New Roman" w:eastAsia="標楷體" w:hAnsi="Times New Roman" w:hint="eastAsia"/>
        </w:rPr>
        <w:t>pole</w:t>
      </w:r>
      <w:r w:rsidRPr="00B10F3C">
        <w:rPr>
          <w:rFonts w:ascii="Times New Roman" w:eastAsia="標楷體" w:hAnsi="Times New Roman" w:hint="eastAsia"/>
        </w:rPr>
        <w:t>與同心圓環</w:t>
      </w:r>
      <w:r w:rsidR="00DC6929" w:rsidRPr="00B10F3C">
        <w:rPr>
          <w:rFonts w:ascii="Times New Roman" w:eastAsia="標楷體" w:hAnsi="Times New Roman" w:hint="eastAsia"/>
        </w:rPr>
        <w:t>進而假設場解，</w:t>
      </w:r>
      <w:r w:rsidR="003C7245" w:rsidRPr="00B10F3C">
        <w:rPr>
          <w:rFonts w:ascii="Times New Roman" w:eastAsia="標楷體" w:hAnsi="Times New Roman" w:hint="eastAsia"/>
          <w:szCs w:val="24"/>
        </w:rPr>
        <w:t>退化尺度發生的機制在</w:t>
      </w:r>
      <w:r w:rsidR="003C7245" w:rsidRPr="00B10F3C">
        <w:rPr>
          <w:rFonts w:ascii="Times New Roman" w:eastAsia="標楷體" w:hAnsi="Times New Roman" w:hint="eastAsia"/>
          <w:szCs w:val="24"/>
        </w:rPr>
        <w:t>[1]</w:t>
      </w:r>
      <w:r w:rsidR="003C7245" w:rsidRPr="00B10F3C">
        <w:rPr>
          <w:rFonts w:ascii="Times New Roman" w:eastAsia="標楷體" w:hAnsi="Times New Roman" w:hint="eastAsia"/>
          <w:szCs w:val="24"/>
        </w:rPr>
        <w:t>被提及</w:t>
      </w:r>
      <w:r w:rsidR="00BE1084">
        <w:rPr>
          <w:rFonts w:ascii="Times New Roman" w:eastAsia="標楷體" w:hAnsi="Times New Roman" w:hint="eastAsia"/>
          <w:szCs w:val="24"/>
        </w:rPr>
        <w:t>。</w:t>
      </w:r>
      <w:r w:rsidR="003C7245" w:rsidRPr="00B10F3C">
        <w:rPr>
          <w:rFonts w:ascii="Times New Roman" w:eastAsia="標楷體" w:hAnsi="Times New Roman" w:hint="eastAsia"/>
          <w:szCs w:val="24"/>
        </w:rPr>
        <w:t>當退化尺度時，</w:t>
      </w:r>
      <w:r w:rsidR="003C7245" w:rsidRPr="00B10F3C">
        <w:rPr>
          <w:rFonts w:ascii="Times New Roman" w:eastAsia="標楷體" w:hAnsi="Times New Roman" w:hint="eastAsia"/>
        </w:rPr>
        <w:t>兩個圓</w:t>
      </w:r>
      <w:r w:rsidR="00673A55">
        <w:rPr>
          <w:rFonts w:ascii="Times New Roman" w:eastAsia="標楷體" w:hAnsi="Times New Roman" w:hint="eastAsia"/>
        </w:rPr>
        <w:t>即使</w:t>
      </w:r>
      <w:r w:rsidR="003A65B9" w:rsidRPr="00B10F3C">
        <w:rPr>
          <w:rFonts w:ascii="Times New Roman" w:eastAsia="標楷體" w:hAnsi="Times New Roman" w:hint="eastAsia"/>
        </w:rPr>
        <w:t>給</w:t>
      </w:r>
      <w:r w:rsidR="00673A55">
        <w:rPr>
          <w:rFonts w:ascii="Times New Roman" w:eastAsia="標楷體" w:hAnsi="Times New Roman" w:hint="eastAsia"/>
        </w:rPr>
        <w:t>出</w:t>
      </w:r>
      <w:proofErr w:type="spellStart"/>
      <w:r w:rsidR="003A65B9" w:rsidRPr="00B10F3C">
        <w:rPr>
          <w:rFonts w:ascii="Times New Roman" w:eastAsia="標楷體" w:hAnsi="Times New Roman" w:hint="eastAsia"/>
        </w:rPr>
        <w:t>trival</w:t>
      </w:r>
      <w:proofErr w:type="spellEnd"/>
      <w:r w:rsidR="003A65B9" w:rsidRPr="00B10F3C">
        <w:rPr>
          <w:rFonts w:ascii="Times New Roman" w:eastAsia="標楷體" w:hAnsi="Times New Roman" w:hint="eastAsia"/>
        </w:rPr>
        <w:t>的</w:t>
      </w:r>
      <w:r w:rsidR="003C7245" w:rsidRPr="00B10F3C">
        <w:rPr>
          <w:rFonts w:ascii="Times New Roman" w:eastAsia="標楷體" w:hAnsi="Times New Roman" w:hint="eastAsia"/>
        </w:rPr>
        <w:t>邊界條件，無窮遠的地方會是</w:t>
      </w:r>
      <w:proofErr w:type="spellStart"/>
      <w:r w:rsidR="003C7245" w:rsidRPr="00B10F3C">
        <w:rPr>
          <w:rFonts w:ascii="Times New Roman" w:eastAsia="標楷體" w:hAnsi="Times New Roman" w:hint="eastAsia"/>
        </w:rPr>
        <w:t>lnz</w:t>
      </w:r>
      <w:proofErr w:type="spellEnd"/>
      <w:r w:rsidR="003A65B9" w:rsidRPr="00B10F3C">
        <w:rPr>
          <w:rFonts w:ascii="Times New Roman" w:eastAsia="標楷體" w:hAnsi="Times New Roman" w:hint="eastAsia"/>
        </w:rPr>
        <w:t>，透過</w:t>
      </w:r>
      <w:r w:rsidR="003A65B9" w:rsidRPr="00B10F3C">
        <w:rPr>
          <w:rFonts w:ascii="Times New Roman" w:eastAsia="標楷體" w:hAnsi="Times New Roman" w:hint="eastAsia"/>
        </w:rPr>
        <w:t>mapping</w:t>
      </w:r>
      <w:r w:rsidR="003A65B9" w:rsidRPr="00B10F3C">
        <w:rPr>
          <w:rFonts w:ascii="Times New Roman" w:eastAsia="標楷體" w:hAnsi="Times New Roman" w:hint="eastAsia"/>
        </w:rPr>
        <w:t>，可得兩條件為：</w:t>
      </w:r>
    </w:p>
    <w:p w:rsidR="0018665B" w:rsidRPr="000E66F4" w:rsidRDefault="000E66F4" w:rsidP="00DC6929">
      <w:pPr>
        <w:rPr>
          <w:rFonts w:ascii="Times New Roman" w:eastAsia="標楷體" w:hAnsi="Times New Roman"/>
        </w:rPr>
      </w:pPr>
      <w:r w:rsidRPr="000E66F4">
        <w:rPr>
          <w:rFonts w:ascii="Times New Roman" w:eastAsia="標楷體" w:hAnsi="Times New Roman" w:cs="Times New Roman"/>
          <w:noProof/>
          <w:color w:val="000000"/>
        </w:rPr>
        <w:drawing>
          <wp:anchor distT="0" distB="0" distL="114300" distR="114300" simplePos="0" relativeHeight="251661312" behindDoc="0" locked="0" layoutInCell="1" allowOverlap="1" wp14:anchorId="429AFCB5" wp14:editId="4EDD9600">
            <wp:simplePos x="0" y="0"/>
            <wp:positionH relativeFrom="margin">
              <wp:posOffset>4306186</wp:posOffset>
            </wp:positionH>
            <wp:positionV relativeFrom="paragraph">
              <wp:posOffset>53163</wp:posOffset>
            </wp:positionV>
            <wp:extent cx="2381250" cy="1506220"/>
            <wp:effectExtent l="0" t="0" r="0" b="0"/>
            <wp:wrapThrough wrapText="bothSides">
              <wp:wrapPolygon edited="0">
                <wp:start x="10195" y="0"/>
                <wp:lineTo x="2419" y="4371"/>
                <wp:lineTo x="0" y="7103"/>
                <wp:lineTo x="0" y="13933"/>
                <wp:lineTo x="1210" y="17757"/>
                <wp:lineTo x="1382" y="18850"/>
                <wp:lineTo x="6912" y="21309"/>
                <wp:lineTo x="8986" y="21309"/>
                <wp:lineTo x="14342" y="21309"/>
                <wp:lineTo x="15206" y="21309"/>
                <wp:lineTo x="20045" y="18304"/>
                <wp:lineTo x="20045" y="17757"/>
                <wp:lineTo x="21254" y="13386"/>
                <wp:lineTo x="21427" y="11474"/>
                <wp:lineTo x="21427" y="9835"/>
                <wp:lineTo x="21254" y="8742"/>
                <wp:lineTo x="17971" y="4371"/>
                <wp:lineTo x="15034" y="2459"/>
                <wp:lineTo x="11059" y="0"/>
                <wp:lineTo x="10195" y="0"/>
              </wp:wrapPolygon>
            </wp:wrapThrough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polar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506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6929" w:rsidRPr="000E66F4">
        <w:rPr>
          <w:rFonts w:ascii="Times New Roman" w:eastAsia="標楷體" w:hAnsi="Times New Roman" w:hint="eastAsia"/>
        </w:rPr>
        <w:t>1</w:t>
      </w:r>
      <w:r w:rsidR="00DC6929" w:rsidRPr="000E66F4">
        <w:rPr>
          <w:rFonts w:ascii="Times New Roman" w:eastAsia="標楷體" w:hAnsi="Times New Roman" w:hint="eastAsia"/>
        </w:rPr>
        <w:t>：</w:t>
      </w:r>
      <w:r w:rsidR="003A65B9" w:rsidRPr="000E66F4">
        <w:rPr>
          <w:rFonts w:ascii="Times New Roman" w:eastAsia="標楷體" w:hAnsi="Times New Roman"/>
        </w:rPr>
        <w:t xml:space="preserve"> </w:t>
      </w:r>
      <w:r w:rsidR="00DC6929" w:rsidRPr="000E66F4">
        <w:rPr>
          <w:rFonts w:ascii="Times New Roman" w:eastAsia="標楷體" w:hAnsi="Times New Roman"/>
          <w:position w:val="-14"/>
        </w:rPr>
        <w:object w:dxaOrig="1719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19.25pt" o:ole="">
            <v:imagedata r:id="rId10" o:title=""/>
          </v:shape>
          <o:OLEObject Type="Embed" ProgID="Equation.DSMT4" ShapeID="_x0000_i1025" DrawAspect="Content" ObjectID="_1644838241" r:id="rId11"/>
        </w:object>
      </w:r>
      <w:r w:rsidR="00BE1084" w:rsidRPr="000E66F4">
        <w:rPr>
          <w:rFonts w:ascii="Times New Roman" w:eastAsia="標楷體" w:hAnsi="Times New Roman" w:hint="eastAsia"/>
        </w:rPr>
        <w:t>，</w:t>
      </w:r>
      <w:r w:rsidR="00BE1084" w:rsidRPr="000E66F4">
        <w:rPr>
          <w:rFonts w:ascii="Times New Roman" w:eastAsia="標楷體" w:hAnsi="Times New Roman" w:hint="eastAsia"/>
        </w:rPr>
        <w:t xml:space="preserve"> </w:t>
      </w:r>
      <w:r w:rsidR="00BE1084" w:rsidRPr="000E66F4">
        <w:rPr>
          <w:rFonts w:ascii="Times New Roman" w:eastAsia="標楷體" w:hAnsi="Times New Roman"/>
        </w:rPr>
        <w:t xml:space="preserve">where </w:t>
      </w:r>
      <w:r w:rsidR="00BE1084" w:rsidRPr="000E66F4">
        <w:rPr>
          <w:rFonts w:ascii="Times New Roman" w:eastAsia="標楷體" w:hAnsi="Times New Roman"/>
          <w:position w:val="-28"/>
        </w:rPr>
        <w:object w:dxaOrig="2740" w:dyaOrig="680">
          <v:shape id="_x0000_i1029" type="#_x0000_t75" style="width:136.45pt;height:36.85pt" o:ole="">
            <v:imagedata r:id="rId12" o:title=""/>
          </v:shape>
          <o:OLEObject Type="Embed" ProgID="Equation.DSMT4" ShapeID="_x0000_i1029" DrawAspect="Content" ObjectID="_1644838242" r:id="rId13"/>
        </w:object>
      </w:r>
    </w:p>
    <w:p w:rsidR="00254148" w:rsidRPr="000E66F4" w:rsidRDefault="00DC6929" w:rsidP="00574DE7">
      <w:pPr>
        <w:rPr>
          <w:rFonts w:ascii="Times New Roman" w:eastAsia="標楷體" w:hAnsi="Times New Roman"/>
        </w:rPr>
      </w:pPr>
      <w:r w:rsidRPr="000E66F4">
        <w:rPr>
          <w:rFonts w:ascii="Times New Roman" w:eastAsia="標楷體" w:hAnsi="Times New Roman" w:hint="eastAsia"/>
        </w:rPr>
        <w:t>2</w:t>
      </w:r>
      <w:r w:rsidRPr="000E66F4">
        <w:rPr>
          <w:rFonts w:ascii="Times New Roman" w:eastAsia="標楷體" w:hAnsi="Times New Roman" w:hint="eastAsia"/>
        </w:rPr>
        <w:t>：</w:t>
      </w:r>
      <w:r w:rsidR="003A65B9" w:rsidRPr="000E66F4">
        <w:rPr>
          <w:rFonts w:ascii="Times New Roman" w:eastAsia="標楷體" w:hAnsi="Times New Roman"/>
        </w:rPr>
        <w:t xml:space="preserve"> </w:t>
      </w:r>
      <w:r w:rsidR="003A65B9" w:rsidRPr="000E66F4">
        <w:rPr>
          <w:rFonts w:ascii="Times New Roman" w:eastAsia="標楷體" w:hAnsi="Times New Roman"/>
          <w:position w:val="-14"/>
        </w:rPr>
        <w:object w:dxaOrig="2820" w:dyaOrig="400">
          <v:shape id="_x0000_i1026" type="#_x0000_t75" style="width:139.8pt;height:20.95pt" o:ole="">
            <v:imagedata r:id="rId14" o:title=""/>
          </v:shape>
          <o:OLEObject Type="Embed" ProgID="Equation.DSMT4" ShapeID="_x0000_i1026" DrawAspect="Content" ObjectID="_1644838243" r:id="rId15"/>
        </w:object>
      </w:r>
      <w:r w:rsidR="003A65B9" w:rsidRPr="000E66F4">
        <w:rPr>
          <w:rFonts w:ascii="Times New Roman" w:eastAsia="標楷體" w:hAnsi="Times New Roman" w:hint="eastAsia"/>
        </w:rPr>
        <w:t xml:space="preserve"> </w:t>
      </w:r>
      <w:r w:rsidR="003A65B9" w:rsidRPr="000E66F4">
        <w:rPr>
          <w:rFonts w:ascii="Times New Roman" w:eastAsia="標楷體" w:hAnsi="Times New Roman"/>
          <w:position w:val="-14"/>
        </w:rPr>
        <w:object w:dxaOrig="2799" w:dyaOrig="400">
          <v:shape id="_x0000_i1027" type="#_x0000_t75" style="width:139pt;height:20.95pt" o:ole="">
            <v:imagedata r:id="rId16" o:title=""/>
          </v:shape>
          <o:OLEObject Type="Embed" ProgID="Equation.DSMT4" ShapeID="_x0000_i1027" DrawAspect="Content" ObjectID="_1644838244" r:id="rId17"/>
        </w:object>
      </w:r>
    </w:p>
    <w:p w:rsidR="003C6B75" w:rsidRPr="000E66F4" w:rsidRDefault="003C6B75" w:rsidP="003A65B9">
      <w:pPr>
        <w:rPr>
          <w:rFonts w:ascii="Times New Roman" w:eastAsia="標楷體" w:hAnsi="Times New Roman"/>
        </w:rPr>
      </w:pPr>
      <w:r w:rsidRPr="000E66F4">
        <w:rPr>
          <w:rFonts w:ascii="Times New Roman" w:eastAsia="標楷體" w:hAnsi="Times New Roman" w:hint="eastAsia"/>
        </w:rPr>
        <w:t>求得</w:t>
      </w:r>
      <w:proofErr w:type="gramStart"/>
      <w:r w:rsidRPr="000E66F4">
        <w:rPr>
          <w:rFonts w:ascii="Times New Roman" w:eastAsia="標楷體" w:hAnsi="Times New Roman" w:hint="eastAsia"/>
        </w:rPr>
        <w:t>無限域含兩等</w:t>
      </w:r>
      <w:proofErr w:type="gramEnd"/>
      <w:r w:rsidRPr="000E66F4">
        <w:rPr>
          <w:rFonts w:ascii="Times New Roman" w:eastAsia="標楷體" w:hAnsi="Times New Roman" w:hint="eastAsia"/>
        </w:rPr>
        <w:t>圓退化尺度解析公式：</w:t>
      </w:r>
    </w:p>
    <w:p w:rsidR="00BE1084" w:rsidRPr="000E66F4" w:rsidRDefault="00622FF6" w:rsidP="003A65B9">
      <w:pPr>
        <w:rPr>
          <w:rFonts w:ascii="Times New Roman" w:eastAsia="標楷體" w:hAnsi="Times New Roman"/>
        </w:rPr>
      </w:pPr>
      <w:r w:rsidRPr="000E66F4">
        <w:rPr>
          <w:rFonts w:ascii="Times New Roman" w:eastAsia="標楷體" w:hAnsi="Times New Roman"/>
          <w:position w:val="-28"/>
        </w:rPr>
        <w:object w:dxaOrig="5480" w:dyaOrig="700">
          <v:shape id="_x0000_i1028" type="#_x0000_t75" style="width:274.6pt;height:35.15pt" o:ole="">
            <v:imagedata r:id="rId18" o:title=""/>
          </v:shape>
          <o:OLEObject Type="Embed" ProgID="Equation.DSMT4" ShapeID="_x0000_i1028" DrawAspect="Content" ObjectID="_1644838245" r:id="rId19"/>
        </w:object>
      </w:r>
      <w:r w:rsidR="00254148" w:rsidRPr="000E66F4">
        <w:rPr>
          <w:rFonts w:ascii="Times New Roman" w:eastAsia="標楷體" w:hAnsi="Times New Roman" w:hint="eastAsia"/>
        </w:rPr>
        <w:t xml:space="preserve"> </w:t>
      </w:r>
    </w:p>
    <w:p w:rsidR="000E66F4" w:rsidRPr="000E66F4" w:rsidRDefault="000E66F4" w:rsidP="003A65B9">
      <w:pPr>
        <w:rPr>
          <w:rFonts w:ascii="Times New Roman" w:eastAsia="標楷體" w:hAnsi="Times New Roman" w:cs="Times New Roman"/>
        </w:rPr>
      </w:pPr>
      <w:r w:rsidRPr="000E66F4"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148FA4" wp14:editId="32D775EC">
                <wp:simplePos x="0" y="0"/>
                <wp:positionH relativeFrom="column">
                  <wp:posOffset>3517678</wp:posOffset>
                </wp:positionH>
                <wp:positionV relativeFrom="paragraph">
                  <wp:posOffset>105410</wp:posOffset>
                </wp:positionV>
                <wp:extent cx="244549" cy="0"/>
                <wp:effectExtent l="0" t="76200" r="22225" b="95250"/>
                <wp:wrapNone/>
                <wp:docPr id="1" name="直線單箭頭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54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4710D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" o:spid="_x0000_s1026" type="#_x0000_t32" style="position:absolute;margin-left:277pt;margin-top:8.3pt;width:19.2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" strokecolor="#5b9bd5 [3204]" strokeweight=".5pt">
                <v:stroke endarrow="block" joinstyle="miter"/>
              </v:shape>
            </w:pict>
          </mc:Fallback>
        </mc:AlternateContent>
      </w:r>
      <w:r w:rsidRPr="000E66F4">
        <w:rPr>
          <w:rFonts w:ascii="Times New Roman" w:eastAsia="標楷體" w:hAnsi="Times New Roman" w:cs="Times New Roman" w:hint="eastAsia"/>
        </w:rPr>
        <w:t>雙</w:t>
      </w:r>
      <w:proofErr w:type="gramStart"/>
      <w:r w:rsidRPr="000E66F4">
        <w:rPr>
          <w:rFonts w:ascii="Times New Roman" w:eastAsia="標楷體" w:hAnsi="Times New Roman" w:cs="Times New Roman" w:hint="eastAsia"/>
        </w:rPr>
        <w:t>極</w:t>
      </w:r>
      <w:proofErr w:type="gramEnd"/>
      <w:r w:rsidRPr="000E66F4">
        <w:rPr>
          <w:rFonts w:ascii="Times New Roman" w:eastAsia="標楷體" w:hAnsi="Times New Roman" w:cs="Times New Roman" w:hint="eastAsia"/>
        </w:rPr>
        <w:t>座標下使用分離核</w:t>
      </w:r>
      <w:r w:rsidRPr="000E66F4">
        <w:rPr>
          <w:rFonts w:ascii="Times New Roman" w:eastAsia="標楷體" w:hAnsi="Times New Roman" w:cs="Times New Roman"/>
        </w:rPr>
        <w:t xml:space="preserve">Cartesian coordinates </w:t>
      </w:r>
      <w:r w:rsidRPr="000E66F4">
        <w:rPr>
          <w:rFonts w:ascii="Times New Roman" w:eastAsia="標楷體" w:hAnsi="Times New Roman" w:cs="Times New Roman"/>
          <w:position w:val="-12"/>
        </w:rPr>
        <w:object w:dxaOrig="740" w:dyaOrig="360">
          <v:shape id="_x0000_i1039" type="#_x0000_t75" style="width:37.65pt;height:18.4pt" o:ole="">
            <v:imagedata r:id="rId20" o:title=""/>
            <o:lock v:ext="edit" aspectratio="f"/>
          </v:shape>
          <o:OLEObject Type="Embed" ProgID="Equation.DSMT4" ShapeID="_x0000_i1039" DrawAspect="Content" ObjectID="_1644838246" r:id="rId21"/>
        </w:object>
      </w:r>
      <w:r w:rsidRPr="000E66F4">
        <w:rPr>
          <w:rFonts w:ascii="Times New Roman" w:eastAsia="標楷體" w:hAnsi="Times New Roman" w:cs="Times New Roman"/>
        </w:rPr>
        <w:t xml:space="preserve"> </w:t>
      </w:r>
      <w:r w:rsidRPr="000E66F4">
        <w:rPr>
          <w:rFonts w:ascii="Times New Roman" w:eastAsia="標楷體" w:hAnsi="Times New Roman" w:cs="Times New Roman" w:hint="eastAsia"/>
        </w:rPr>
        <w:t xml:space="preserve">    </w:t>
      </w:r>
      <w:r w:rsidRPr="000E66F4">
        <w:rPr>
          <w:rFonts w:ascii="Times New Roman" w:eastAsia="標楷體" w:hAnsi="Times New Roman" w:cs="Times New Roman"/>
        </w:rPr>
        <w:t xml:space="preserve">bipolar coordinates </w:t>
      </w:r>
      <w:r w:rsidRPr="000E66F4">
        <w:rPr>
          <w:rFonts w:ascii="Times New Roman" w:eastAsia="標楷體" w:hAnsi="Times New Roman" w:cs="Times New Roman"/>
          <w:position w:val="-12"/>
        </w:rPr>
        <w:object w:dxaOrig="780" w:dyaOrig="360">
          <v:shape id="_x0000_i1040" type="#_x0000_t75" style="width:39.35pt;height:18.4pt" o:ole="">
            <v:imagedata r:id="rId22" o:title=""/>
            <o:lock v:ext="edit" aspectratio="f"/>
          </v:shape>
          <o:OLEObject Type="Embed" ProgID="Equation.DSMT4" ShapeID="_x0000_i1040" DrawAspect="Content" ObjectID="_1644838247" r:id="rId23"/>
        </w:object>
      </w:r>
    </w:p>
    <w:p w:rsidR="005F58D4" w:rsidRDefault="000E66F4" w:rsidP="003A65B9">
      <w:pPr>
        <w:rPr>
          <w:rFonts w:ascii="Times New Roman" w:eastAsia="標楷體" w:hAnsi="Times New Roman" w:cs="Times New Roman"/>
        </w:rPr>
      </w:pPr>
      <w:r w:rsidRPr="000E66F4">
        <w:rPr>
          <w:rFonts w:ascii="Times New Roman" w:eastAsia="標楷體" w:hAnsi="Times New Roman"/>
          <w:position w:val="-30"/>
        </w:rPr>
        <w:object w:dxaOrig="4520" w:dyaOrig="680">
          <v:shape id="_x0000_i1045" type="#_x0000_t75" style="width:226.05pt;height:34.35pt" o:ole="">
            <v:imagedata r:id="rId24" o:title=""/>
          </v:shape>
          <o:OLEObject Type="Embed" ProgID="Equation.DSMT4" ShapeID="_x0000_i1045" DrawAspect="Content" ObjectID="_1644838248" r:id="rId25"/>
        </w:object>
      </w:r>
      <w:r w:rsidRPr="000E66F4">
        <w:rPr>
          <w:rFonts w:ascii="Times New Roman" w:eastAsia="標楷體" w:hAnsi="Times New Roman" w:cs="Times New Roman"/>
        </w:rPr>
        <w:t xml:space="preserve"> </w:t>
      </w:r>
      <w:r w:rsidRPr="005F58D4">
        <w:rPr>
          <w:rFonts w:ascii="Times New Roman" w:eastAsia="標楷體" w:hAnsi="Times New Roman" w:cs="Times New Roman"/>
        </w:rPr>
        <w:t>c</w:t>
      </w:r>
      <w:r w:rsidRPr="005F58D4">
        <w:rPr>
          <w:rFonts w:ascii="Times New Roman" w:eastAsia="標楷體" w:hAnsi="Times New Roman" w:cs="Times New Roman" w:hint="eastAsia"/>
        </w:rPr>
        <w:t>是兩圓焦點</w:t>
      </w:r>
      <w:r w:rsidR="005F58D4" w:rsidRPr="005F58D4">
        <w:rPr>
          <w:rFonts w:ascii="Times New Roman" w:eastAsia="標楷體" w:hAnsi="Times New Roman" w:cs="Times New Roman" w:hint="eastAsia"/>
        </w:rPr>
        <w:t>的一半</w:t>
      </w:r>
      <w:r w:rsidRPr="005F58D4">
        <w:rPr>
          <w:rFonts w:ascii="Times New Roman" w:eastAsia="標楷體" w:hAnsi="Times New Roman" w:cs="Times New Roman" w:hint="eastAsia"/>
        </w:rPr>
        <w:t>距離</w:t>
      </w:r>
    </w:p>
    <w:p w:rsidR="00BE1084" w:rsidRPr="000E66F4" w:rsidRDefault="000E66F4" w:rsidP="003A65B9">
      <w:pPr>
        <w:rPr>
          <w:rFonts w:ascii="Times New Roman" w:eastAsia="標楷體" w:hAnsi="Times New Roman"/>
        </w:rPr>
      </w:pPr>
      <w:r w:rsidRPr="000E66F4">
        <w:rPr>
          <w:rFonts w:ascii="Times New Roman" w:eastAsia="標楷體" w:hAnsi="Times New Roman" w:hint="eastAsia"/>
        </w:rPr>
        <w:t>可得</w:t>
      </w:r>
      <w:r w:rsidR="00BE1084" w:rsidRPr="000E66F4">
        <w:rPr>
          <w:rFonts w:ascii="Times New Roman" w:eastAsia="標楷體" w:hAnsi="Times New Roman" w:hint="eastAsia"/>
        </w:rPr>
        <w:t>：</w:t>
      </w:r>
      <w:r w:rsidR="00BE1084" w:rsidRPr="000E66F4">
        <w:rPr>
          <w:rFonts w:ascii="Times New Roman" w:eastAsia="標楷體" w:hAnsi="Times New Roman"/>
          <w:position w:val="-28"/>
        </w:rPr>
        <w:object w:dxaOrig="3320" w:dyaOrig="700">
          <v:shape id="_x0000_i1033" type="#_x0000_t75" style="width:167.45pt;height:36.85pt" o:ole="">
            <v:imagedata r:id="rId26" o:title=""/>
          </v:shape>
          <o:OLEObject Type="Embed" ProgID="Equation.DSMT4" ShapeID="_x0000_i1033" DrawAspect="Content" ObjectID="_1644838249" r:id="rId27"/>
        </w:object>
      </w:r>
      <w:r w:rsidR="008329FE">
        <w:rPr>
          <w:rFonts w:ascii="Times New Roman" w:eastAsia="標楷體" w:hAnsi="Times New Roman" w:hint="eastAsia"/>
        </w:rPr>
        <w:t xml:space="preserve"> </w:t>
      </w:r>
      <w:bookmarkStart w:id="0" w:name="_GoBack"/>
      <w:bookmarkEnd w:id="0"/>
      <w:r w:rsidR="008329FE">
        <w:rPr>
          <w:rFonts w:ascii="Times New Roman" w:eastAsia="標楷體" w:hAnsi="Times New Roman" w:hint="eastAsia"/>
        </w:rPr>
        <w:t>[4]</w:t>
      </w:r>
    </w:p>
    <w:p w:rsidR="003C6B75" w:rsidRPr="000E66F4" w:rsidRDefault="00BE1084" w:rsidP="003A65B9">
      <w:pPr>
        <w:rPr>
          <w:rFonts w:ascii="Times New Roman" w:eastAsia="標楷體" w:hAnsi="Times New Roman"/>
        </w:rPr>
      </w:pPr>
      <w:r w:rsidRPr="000E66F4">
        <w:rPr>
          <w:rFonts w:ascii="Times New Roman" w:eastAsia="標楷體" w:hAnsi="Times New Roman" w:hint="eastAsia"/>
        </w:rPr>
        <w:t>兩式</w:t>
      </w:r>
      <w:r w:rsidR="003C6B75" w:rsidRPr="000E66F4">
        <w:rPr>
          <w:rFonts w:ascii="Times New Roman" w:eastAsia="標楷體" w:hAnsi="Times New Roman" w:hint="eastAsia"/>
        </w:rPr>
        <w:t>等價，亦與</w:t>
      </w:r>
      <w:r w:rsidR="003C6B75" w:rsidRPr="000E66F4">
        <w:rPr>
          <w:rFonts w:ascii="Times New Roman" w:eastAsia="標楷體" w:hAnsi="Times New Roman" w:hint="eastAsia"/>
        </w:rPr>
        <w:t>BEM</w:t>
      </w:r>
      <w:r w:rsidR="003C6B75" w:rsidRPr="000E66F4">
        <w:rPr>
          <w:rFonts w:ascii="Times New Roman" w:eastAsia="標楷體" w:hAnsi="Times New Roman" w:hint="eastAsia"/>
        </w:rPr>
        <w:t>測試之結果吻合，</w:t>
      </w:r>
      <w:proofErr w:type="gramStart"/>
      <w:r w:rsidR="003C6B75" w:rsidRPr="000E66F4">
        <w:rPr>
          <w:rFonts w:ascii="Times New Roman" w:eastAsia="標楷體" w:hAnsi="Times New Roman" w:hint="eastAsia"/>
        </w:rPr>
        <w:t>詳請見</w:t>
      </w:r>
      <w:proofErr w:type="gramEnd"/>
      <w:r w:rsidR="003C6B75" w:rsidRPr="000E66F4">
        <w:rPr>
          <w:rFonts w:ascii="Times New Roman" w:eastAsia="標楷體" w:hAnsi="Times New Roman" w:hint="eastAsia"/>
        </w:rPr>
        <w:t>N</w:t>
      </w:r>
      <w:r w:rsidR="003C6B75" w:rsidRPr="000E66F4">
        <w:rPr>
          <w:rFonts w:ascii="Times New Roman" w:eastAsia="標楷體" w:hAnsi="Times New Roman"/>
        </w:rPr>
        <w:t>ote 2</w:t>
      </w:r>
    </w:p>
    <w:p w:rsidR="00574DE7" w:rsidRPr="000E66F4" w:rsidRDefault="00574DE7" w:rsidP="000E66F4">
      <w:pPr>
        <w:spacing w:line="240" w:lineRule="exact"/>
        <w:rPr>
          <w:rFonts w:ascii="Times New Roman" w:eastAsia="標楷體" w:hAnsi="Times New Roman"/>
          <w:b/>
        </w:rPr>
      </w:pPr>
      <w:r w:rsidRPr="000E66F4">
        <w:rPr>
          <w:rFonts w:ascii="Times New Roman" w:eastAsia="標楷體" w:hAnsi="Times New Roman" w:hint="eastAsia"/>
          <w:b/>
        </w:rPr>
        <w:t>References</w:t>
      </w:r>
    </w:p>
    <w:p w:rsidR="00C0674C" w:rsidRDefault="00673A55" w:rsidP="000E66F4">
      <w:pPr>
        <w:numPr>
          <w:ilvl w:val="0"/>
          <w:numId w:val="1"/>
        </w:numPr>
        <w:spacing w:line="240" w:lineRule="exact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S.</w:t>
      </w:r>
      <w:r w:rsidR="00C0674C" w:rsidRPr="00C0674C">
        <w:rPr>
          <w:rFonts w:ascii="Times New Roman" w:eastAsia="標楷體" w:hAnsi="Times New Roman"/>
          <w:szCs w:val="24"/>
        </w:rPr>
        <w:t xml:space="preserve">R. </w:t>
      </w:r>
      <w:proofErr w:type="spellStart"/>
      <w:r w:rsidR="00C0674C" w:rsidRPr="00C0674C">
        <w:rPr>
          <w:rFonts w:ascii="Times New Roman" w:eastAsia="標楷體" w:hAnsi="Times New Roman"/>
          <w:szCs w:val="24"/>
        </w:rPr>
        <w:t>Kuo</w:t>
      </w:r>
      <w:proofErr w:type="spellEnd"/>
      <w:r w:rsidR="00C0674C" w:rsidRPr="00C0674C">
        <w:rPr>
          <w:rFonts w:ascii="Times New Roman" w:eastAsia="標楷體" w:hAnsi="Times New Roman"/>
          <w:szCs w:val="24"/>
        </w:rPr>
        <w:t>, J. T. Chen, S. K. Kao, Linkage between the unit logarithmic capacity in the theory of complex variables and the degenerate scale in the BEM/BIEMs, Appl. Math. Lett., 26(9) (2013) 929-938.</w:t>
      </w:r>
    </w:p>
    <w:p w:rsidR="0019583E" w:rsidRDefault="002D4A89" w:rsidP="000E66F4">
      <w:pPr>
        <w:numPr>
          <w:ilvl w:val="0"/>
          <w:numId w:val="1"/>
        </w:numPr>
        <w:spacing w:line="240" w:lineRule="exact"/>
        <w:jc w:val="both"/>
        <w:rPr>
          <w:rFonts w:ascii="Times New Roman" w:eastAsia="標楷體" w:hAnsi="Times New Roman"/>
          <w:szCs w:val="24"/>
        </w:rPr>
      </w:pPr>
      <w:r w:rsidRPr="002D4A89">
        <w:rPr>
          <w:rFonts w:ascii="Times New Roman" w:eastAsia="標楷體" w:hAnsi="Times New Roman"/>
          <w:szCs w:val="24"/>
        </w:rPr>
        <w:t xml:space="preserve">H. </w:t>
      </w:r>
      <w:proofErr w:type="spellStart"/>
      <w:r w:rsidRPr="002D4A89">
        <w:rPr>
          <w:rFonts w:ascii="Times New Roman" w:eastAsia="標楷體" w:hAnsi="Times New Roman"/>
          <w:szCs w:val="24"/>
        </w:rPr>
        <w:t>Kober</w:t>
      </w:r>
      <w:proofErr w:type="spellEnd"/>
      <w:r w:rsidRPr="002D4A89">
        <w:rPr>
          <w:rFonts w:ascii="Times New Roman" w:eastAsia="標楷體" w:hAnsi="Times New Roman"/>
          <w:szCs w:val="24"/>
        </w:rPr>
        <w:t>, Dictionary of conformal representations, Dover Publications, 1957.</w:t>
      </w:r>
    </w:p>
    <w:p w:rsidR="00574DE7" w:rsidRPr="00254148" w:rsidRDefault="00673A55" w:rsidP="000E66F4">
      <w:pPr>
        <w:numPr>
          <w:ilvl w:val="0"/>
          <w:numId w:val="1"/>
        </w:numPr>
        <w:spacing w:line="240" w:lineRule="exact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A.</w:t>
      </w:r>
      <w:r>
        <w:rPr>
          <w:rFonts w:ascii="Times New Roman" w:eastAsia="標楷體" w:hAnsi="Times New Roman" w:hint="eastAsia"/>
          <w:szCs w:val="24"/>
        </w:rPr>
        <w:t xml:space="preserve"> </w:t>
      </w:r>
      <w:proofErr w:type="spellStart"/>
      <w:r w:rsidR="0019583E" w:rsidRPr="0019583E">
        <w:rPr>
          <w:rFonts w:ascii="Times New Roman" w:eastAsia="標楷體" w:hAnsi="Times New Roman"/>
          <w:szCs w:val="24"/>
        </w:rPr>
        <w:t>Corfdir</w:t>
      </w:r>
      <w:proofErr w:type="spellEnd"/>
      <w:r w:rsidR="0019583E" w:rsidRPr="0019583E">
        <w:rPr>
          <w:rFonts w:ascii="Times New Roman" w:eastAsia="標楷體" w:hAnsi="Times New Roman"/>
          <w:szCs w:val="24"/>
        </w:rPr>
        <w:t>, G. Bonnet, Degenerate scale for the Laplace problem in the half plane; approximate logarithmic capacity for two distant boundaries, Eng. Anal. Bound. Elem. 37 (2014) 836</w:t>
      </w:r>
      <w:r>
        <w:rPr>
          <w:rFonts w:ascii="Times New Roman" w:eastAsia="標楷體" w:hAnsi="Times New Roman"/>
          <w:szCs w:val="24"/>
        </w:rPr>
        <w:t>-</w:t>
      </w:r>
      <w:r w:rsidR="0019583E" w:rsidRPr="0019583E">
        <w:rPr>
          <w:rFonts w:ascii="Times New Roman" w:eastAsia="標楷體" w:hAnsi="Times New Roman"/>
          <w:szCs w:val="24"/>
        </w:rPr>
        <w:t>841.</w:t>
      </w:r>
    </w:p>
    <w:p w:rsidR="002D4A89" w:rsidRPr="003C6B75" w:rsidRDefault="002D4A89" w:rsidP="000E66F4">
      <w:pPr>
        <w:pStyle w:val="a7"/>
        <w:numPr>
          <w:ilvl w:val="0"/>
          <w:numId w:val="1"/>
        </w:numPr>
        <w:spacing w:line="240" w:lineRule="exact"/>
        <w:ind w:leftChars="0"/>
        <w:rPr>
          <w:rFonts w:ascii="Times New Roman" w:eastAsia="標楷體" w:hAnsi="Times New Roman"/>
          <w:szCs w:val="24"/>
        </w:rPr>
      </w:pPr>
      <w:r w:rsidRPr="002D4A89">
        <w:rPr>
          <w:rFonts w:ascii="Times New Roman" w:eastAsia="標楷體" w:hAnsi="Times New Roman"/>
          <w:szCs w:val="24"/>
        </w:rPr>
        <w:t>J.</w:t>
      </w:r>
      <w:r w:rsidR="00673A55">
        <w:rPr>
          <w:rFonts w:ascii="Times New Roman" w:eastAsia="標楷體" w:hAnsi="Times New Roman"/>
          <w:szCs w:val="24"/>
        </w:rPr>
        <w:t>T. Chen, S</w:t>
      </w:r>
      <w:r w:rsidR="00673A55">
        <w:rPr>
          <w:rFonts w:ascii="Times New Roman" w:eastAsia="標楷體" w:hAnsi="Times New Roman" w:hint="eastAsia"/>
          <w:szCs w:val="24"/>
        </w:rPr>
        <w:t>.</w:t>
      </w:r>
      <w:r w:rsidRPr="002D4A89">
        <w:rPr>
          <w:rFonts w:ascii="Times New Roman" w:eastAsia="標楷體" w:hAnsi="Times New Roman"/>
          <w:szCs w:val="24"/>
        </w:rPr>
        <w:t xml:space="preserve">K. Kao, J.W. Lee, Analytical derivation and numerical experiment of degenerate scale by </w:t>
      </w:r>
      <w:r w:rsidRPr="003C6B75">
        <w:rPr>
          <w:rFonts w:ascii="Times New Roman" w:eastAsia="標楷體" w:hAnsi="Times New Roman"/>
          <w:szCs w:val="24"/>
        </w:rPr>
        <w:t>using the degenerate kernel of the bipolar coordinates, Eng. Anal. Bound. Elem, 85 (2017) 70-86.</w:t>
      </w:r>
    </w:p>
    <w:p w:rsidR="00C0674C" w:rsidRPr="003C6B75" w:rsidRDefault="00C0674C" w:rsidP="000E66F4">
      <w:pPr>
        <w:spacing w:line="240" w:lineRule="exact"/>
        <w:rPr>
          <w:rFonts w:ascii="Times New Roman" w:eastAsia="標楷體" w:hAnsi="Times New Roman"/>
          <w:b/>
        </w:rPr>
      </w:pPr>
      <w:r w:rsidRPr="003C6B75">
        <w:rPr>
          <w:rFonts w:ascii="Times New Roman" w:eastAsia="標楷體" w:hAnsi="Times New Roman"/>
          <w:b/>
        </w:rPr>
        <w:t>Note</w:t>
      </w:r>
    </w:p>
    <w:p w:rsidR="00501A7F" w:rsidRPr="003C6B75" w:rsidRDefault="003C6B75" w:rsidP="000E66F4">
      <w:pPr>
        <w:spacing w:line="240" w:lineRule="exact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1. </w:t>
      </w:r>
      <w:r w:rsidR="00673A55">
        <w:rPr>
          <w:rFonts w:ascii="Times New Roman" w:eastAsia="標楷體" w:hAnsi="Times New Roman" w:hint="eastAsia"/>
        </w:rPr>
        <w:t>黃乙玲</w:t>
      </w:r>
      <w:r w:rsidR="00C0674C" w:rsidRPr="003C6B75">
        <w:rPr>
          <w:rFonts w:ascii="Times New Roman" w:eastAsia="標楷體" w:hAnsi="Times New Roman" w:hint="eastAsia"/>
        </w:rPr>
        <w:t>入圍第</w:t>
      </w:r>
      <w:r w:rsidR="00C0674C" w:rsidRPr="003C6B75">
        <w:rPr>
          <w:rFonts w:ascii="Times New Roman" w:eastAsia="標楷體" w:hAnsi="Times New Roman" w:hint="eastAsia"/>
        </w:rPr>
        <w:t>42</w:t>
      </w:r>
      <w:r w:rsidR="00C0674C" w:rsidRPr="003C6B75">
        <w:rPr>
          <w:rFonts w:ascii="Times New Roman" w:eastAsia="標楷體" w:hAnsi="Times New Roman" w:hint="eastAsia"/>
        </w:rPr>
        <w:t>屆力學會議</w:t>
      </w:r>
      <w:r w:rsidR="00673A55">
        <w:rPr>
          <w:rFonts w:ascii="Times New Roman" w:eastAsia="標楷體" w:hAnsi="Times New Roman" w:hint="eastAsia"/>
        </w:rPr>
        <w:t>(2018)</w:t>
      </w:r>
    </w:p>
    <w:p w:rsidR="00C0674C" w:rsidRPr="003C6B75" w:rsidRDefault="00C0674C" w:rsidP="000E66F4">
      <w:pPr>
        <w:spacing w:line="240" w:lineRule="exact"/>
        <w:jc w:val="both"/>
        <w:rPr>
          <w:rFonts w:ascii="Times New Roman" w:eastAsia="標楷體" w:hAnsi="Times New Roman"/>
        </w:rPr>
      </w:pPr>
      <w:r w:rsidRPr="003C6B75">
        <w:rPr>
          <w:rFonts w:ascii="Times New Roman" w:eastAsia="標楷體" w:hAnsi="Times New Roman" w:hint="eastAsia"/>
        </w:rPr>
        <w:t xml:space="preserve">2. </w:t>
      </w:r>
      <w:r w:rsidRPr="003C6B75">
        <w:rPr>
          <w:rFonts w:ascii="Times New Roman" w:eastAsia="標楷體" w:hAnsi="Times New Roman"/>
        </w:rPr>
        <w:t xml:space="preserve">S.R. </w:t>
      </w:r>
      <w:proofErr w:type="spellStart"/>
      <w:r w:rsidRPr="003C6B75">
        <w:rPr>
          <w:rFonts w:ascii="Times New Roman" w:eastAsia="標楷體" w:hAnsi="Times New Roman"/>
        </w:rPr>
        <w:t>Kuo</w:t>
      </w:r>
      <w:proofErr w:type="spellEnd"/>
      <w:r w:rsidRPr="003C6B75">
        <w:rPr>
          <w:rFonts w:ascii="Times New Roman" w:eastAsia="標楷體" w:hAnsi="Times New Roman"/>
        </w:rPr>
        <w:t>, S.K. Kao, Y.L. Huang, J.T. Chen, Revisit of the degener</w:t>
      </w:r>
      <w:r w:rsidR="003C6B75">
        <w:rPr>
          <w:rFonts w:ascii="Times New Roman" w:eastAsia="標楷體" w:hAnsi="Times New Roman"/>
        </w:rPr>
        <w:t>ate scale for an infinite plane</w:t>
      </w:r>
      <w:r w:rsidR="003C6B75">
        <w:rPr>
          <w:rFonts w:ascii="Times New Roman" w:eastAsia="標楷體" w:hAnsi="Times New Roman" w:hint="eastAsia"/>
        </w:rPr>
        <w:t xml:space="preserve"> </w:t>
      </w:r>
      <w:r w:rsidRPr="003C6B75">
        <w:rPr>
          <w:rFonts w:ascii="Times New Roman" w:eastAsia="標楷體" w:hAnsi="Times New Roman"/>
        </w:rPr>
        <w:t>problem containing two circular holes using conformal mapping, Applied Mathematics Letters, 92</w:t>
      </w:r>
      <w:r w:rsidR="003C6B75">
        <w:rPr>
          <w:rFonts w:ascii="Times New Roman" w:eastAsia="標楷體" w:hAnsi="Times New Roman" w:hint="eastAsia"/>
        </w:rPr>
        <w:t xml:space="preserve"> (2019)</w:t>
      </w:r>
      <w:r w:rsidRPr="003C6B75">
        <w:rPr>
          <w:rFonts w:ascii="Times New Roman" w:eastAsia="標楷體" w:hAnsi="Times New Roman"/>
        </w:rPr>
        <w:t xml:space="preserve"> 99</w:t>
      </w:r>
      <w:r w:rsidR="00673A55">
        <w:rPr>
          <w:rFonts w:ascii="Times New Roman" w:eastAsia="標楷體" w:hAnsi="Times New Roman"/>
        </w:rPr>
        <w:t>-</w:t>
      </w:r>
      <w:r w:rsidRPr="003C6B75">
        <w:rPr>
          <w:rFonts w:ascii="Times New Roman" w:eastAsia="標楷體" w:hAnsi="Times New Roman"/>
        </w:rPr>
        <w:t>107.</w:t>
      </w:r>
    </w:p>
    <w:p w:rsidR="003C6B75" w:rsidRPr="003C6B75" w:rsidRDefault="003C6B75" w:rsidP="000E66F4">
      <w:pPr>
        <w:spacing w:line="240" w:lineRule="exact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3. </w:t>
      </w:r>
      <w:r w:rsidRPr="003C6B75">
        <w:rPr>
          <w:rFonts w:ascii="Times New Roman" w:eastAsia="標楷體" w:hAnsi="Times New Roman" w:hint="eastAsia"/>
        </w:rPr>
        <w:t>黃乙玲</w:t>
      </w:r>
      <w:r w:rsidRPr="003C6B75">
        <w:rPr>
          <w:rFonts w:ascii="Times New Roman" w:eastAsia="標楷體" w:hAnsi="Times New Roman" w:hint="eastAsia"/>
        </w:rPr>
        <w:t>-</w:t>
      </w:r>
      <w:r w:rsidRPr="003C6B75">
        <w:rPr>
          <w:rFonts w:ascii="Times New Roman" w:eastAsia="標楷體" w:hAnsi="Times New Roman" w:hint="eastAsia"/>
        </w:rPr>
        <w:t>科技部大專生計畫</w:t>
      </w:r>
      <w:r w:rsidRPr="003C6B75">
        <w:rPr>
          <w:rFonts w:ascii="Times New Roman" w:eastAsia="標楷體" w:hAnsi="Times New Roman" w:hint="eastAsia"/>
        </w:rPr>
        <w:t>-</w:t>
      </w:r>
      <w:proofErr w:type="gramStart"/>
      <w:r w:rsidRPr="003C6B75">
        <w:rPr>
          <w:rFonts w:ascii="Times New Roman" w:eastAsia="標楷體" w:hAnsi="Times New Roman" w:hint="eastAsia"/>
        </w:rPr>
        <w:t>無限域含兩等</w:t>
      </w:r>
      <w:proofErr w:type="gramEnd"/>
      <w:r w:rsidRPr="003C6B75">
        <w:rPr>
          <w:rFonts w:ascii="Times New Roman" w:eastAsia="標楷體" w:hAnsi="Times New Roman" w:hint="eastAsia"/>
        </w:rPr>
        <w:t>圓洞之邊界元退化尺度問題</w:t>
      </w:r>
      <w:proofErr w:type="gramStart"/>
      <w:r w:rsidRPr="003C6B75">
        <w:rPr>
          <w:rFonts w:ascii="Times New Roman" w:eastAsia="標楷體" w:hAnsi="Times New Roman" w:hint="eastAsia"/>
        </w:rPr>
        <w:t>複</w:t>
      </w:r>
      <w:proofErr w:type="gramEnd"/>
      <w:r w:rsidRPr="003C6B75">
        <w:rPr>
          <w:rFonts w:ascii="Times New Roman" w:eastAsia="標楷體" w:hAnsi="Times New Roman" w:hint="eastAsia"/>
        </w:rPr>
        <w:t>變解析</w:t>
      </w:r>
      <w:r w:rsidRPr="003C6B75">
        <w:rPr>
          <w:rFonts w:ascii="Times New Roman" w:eastAsia="標楷體" w:hAnsi="Times New Roman" w:hint="eastAsia"/>
        </w:rPr>
        <w:t>(107-2813-C-019-015-E)</w:t>
      </w:r>
    </w:p>
    <w:sectPr w:rsidR="003C6B75" w:rsidRPr="003C6B75" w:rsidSect="003C6B75">
      <w:footerReference w:type="default" r:id="rId2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029" w:rsidRDefault="004C7029" w:rsidP="009F0708">
      <w:r>
        <w:separator/>
      </w:r>
    </w:p>
  </w:endnote>
  <w:endnote w:type="continuationSeparator" w:id="0">
    <w:p w:rsidR="004C7029" w:rsidRDefault="004C7029" w:rsidP="009F0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EB8" w:rsidRPr="00441EB8" w:rsidRDefault="00441EB8" w:rsidP="00441EB8">
    <w:pPr>
      <w:pStyle w:val="a5"/>
      <w:jc w:val="right"/>
    </w:pPr>
  </w:p>
  <w:p w:rsidR="00441EB8" w:rsidRDefault="003C6B75">
    <w:pPr>
      <w:pStyle w:val="a5"/>
    </w:pPr>
    <w:r>
      <w:rPr>
        <w:rFonts w:ascii="標楷體" w:eastAsia="標楷體" w:hAnsi="標楷體" w:hint="eastAsia"/>
        <w:szCs w:val="24"/>
      </w:rPr>
      <w:t xml:space="preserve">                                                                       Beprog145.doc 2020.03.03 </w:t>
    </w:r>
    <w:r>
      <w:rPr>
        <w:rFonts w:ascii="標楷體" w:eastAsia="標楷體" w:hAnsi="標楷體"/>
        <w:szCs w:val="24"/>
      </w:rPr>
      <w:t xml:space="preserve">by </w:t>
    </w:r>
    <w:r>
      <w:rPr>
        <w:rFonts w:ascii="標楷體" w:eastAsia="標楷體" w:hAnsi="標楷體" w:hint="eastAsia"/>
        <w:szCs w:val="24"/>
      </w:rPr>
      <w:t>YL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029" w:rsidRDefault="004C7029" w:rsidP="009F0708">
      <w:r>
        <w:separator/>
      </w:r>
    </w:p>
  </w:footnote>
  <w:footnote w:type="continuationSeparator" w:id="0">
    <w:p w:rsidR="004C7029" w:rsidRDefault="004C7029" w:rsidP="009F0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9360F"/>
    <w:multiLevelType w:val="hybridMultilevel"/>
    <w:tmpl w:val="57B0874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79F"/>
    <w:rsid w:val="00047FD5"/>
    <w:rsid w:val="00086863"/>
    <w:rsid w:val="000E66F4"/>
    <w:rsid w:val="000F7B7A"/>
    <w:rsid w:val="00147A3A"/>
    <w:rsid w:val="0018665B"/>
    <w:rsid w:val="0019583E"/>
    <w:rsid w:val="00233C53"/>
    <w:rsid w:val="00241A3B"/>
    <w:rsid w:val="00254148"/>
    <w:rsid w:val="002D4A89"/>
    <w:rsid w:val="003908AC"/>
    <w:rsid w:val="003A65B9"/>
    <w:rsid w:val="003C6B75"/>
    <w:rsid w:val="003C7245"/>
    <w:rsid w:val="003D16D6"/>
    <w:rsid w:val="003E3B81"/>
    <w:rsid w:val="00417AA4"/>
    <w:rsid w:val="00441EB8"/>
    <w:rsid w:val="00443983"/>
    <w:rsid w:val="00452F9E"/>
    <w:rsid w:val="004B072B"/>
    <w:rsid w:val="004C7029"/>
    <w:rsid w:val="00501A7F"/>
    <w:rsid w:val="00562F47"/>
    <w:rsid w:val="00570E12"/>
    <w:rsid w:val="00574DE7"/>
    <w:rsid w:val="005B4772"/>
    <w:rsid w:val="005E3CB7"/>
    <w:rsid w:val="005F58D4"/>
    <w:rsid w:val="00622FF6"/>
    <w:rsid w:val="00673A55"/>
    <w:rsid w:val="00680514"/>
    <w:rsid w:val="006816E1"/>
    <w:rsid w:val="006A4CF3"/>
    <w:rsid w:val="006D50BE"/>
    <w:rsid w:val="0076403C"/>
    <w:rsid w:val="008329FE"/>
    <w:rsid w:val="00874FB5"/>
    <w:rsid w:val="008A58D7"/>
    <w:rsid w:val="0096206E"/>
    <w:rsid w:val="009F0708"/>
    <w:rsid w:val="00A36BEB"/>
    <w:rsid w:val="00A536CB"/>
    <w:rsid w:val="00AA0A86"/>
    <w:rsid w:val="00B10F3C"/>
    <w:rsid w:val="00B91DE9"/>
    <w:rsid w:val="00BE0820"/>
    <w:rsid w:val="00BE1084"/>
    <w:rsid w:val="00C0674C"/>
    <w:rsid w:val="00C071AC"/>
    <w:rsid w:val="00CA679F"/>
    <w:rsid w:val="00CB651C"/>
    <w:rsid w:val="00D51AD0"/>
    <w:rsid w:val="00DC62DF"/>
    <w:rsid w:val="00DC6929"/>
    <w:rsid w:val="00DD3792"/>
    <w:rsid w:val="00DE0B3E"/>
    <w:rsid w:val="00EA2675"/>
    <w:rsid w:val="00EB2B50"/>
    <w:rsid w:val="00EB305D"/>
    <w:rsid w:val="00F157A3"/>
    <w:rsid w:val="00F4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231B58"/>
  <w15:docId w15:val="{FC2B0FBC-9492-4DD9-B443-4C2A0675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7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F070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F07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F0708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9F070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List Paragraph"/>
    <w:basedOn w:val="a"/>
    <w:uiPriority w:val="34"/>
    <w:qFormat/>
    <w:rsid w:val="00501A7F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441E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41EB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5B47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footer" Target="footer1.xml"/><Relationship Id="rId10" Type="http://schemas.openxmlformats.org/officeDocument/2006/relationships/image" Target="media/image3.wmf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D2734-5830-4DCA-9D7A-BF478D3DF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NTOUMSV</dc:creator>
  <cp:lastModifiedBy>乙玲 黃</cp:lastModifiedBy>
  <cp:revision>8</cp:revision>
  <cp:lastPrinted>2020-03-04T01:59:00Z</cp:lastPrinted>
  <dcterms:created xsi:type="dcterms:W3CDTF">2020-03-03T06:16:00Z</dcterms:created>
  <dcterms:modified xsi:type="dcterms:W3CDTF">2020-03-04T06:31:00Z</dcterms:modified>
</cp:coreProperties>
</file>