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53" w:rsidRDefault="00B36253" w:rsidP="00B36253">
      <w:pPr>
        <w:rPr>
          <w:rFonts w:ascii="新細明體" w:hAnsi="新細明體"/>
        </w:rPr>
      </w:pPr>
      <w:r>
        <w:rPr>
          <w:rFonts w:ascii="新細明體" w:hAnsi="新細明體" w:hint="eastAsia"/>
        </w:rPr>
        <w:t>教育部召開學術審議委員會第2屆全體委員會，並就第19屆國家講座暨第59屆學術獎各分科候選人進行票選，獲獎結果為：</w:t>
      </w:r>
      <w:r>
        <w:rPr>
          <w:rFonts w:ascii="新細明體" w:hAnsi="新細明體" w:hint="eastAsia"/>
        </w:rPr>
        <w:br/>
      </w:r>
      <w:r>
        <w:rPr>
          <w:rFonts w:ascii="新細明體" w:hAnsi="新細明體" w:hint="eastAsia"/>
        </w:rPr>
        <w:br/>
        <w:t>一、 第19屆國家講座各類科主持人共有7名，名單如下（按姓名筆劃排序）：</w:t>
      </w:r>
      <w:r>
        <w:rPr>
          <w:rFonts w:ascii="新細明體" w:hAnsi="新細明體" w:hint="eastAsia"/>
        </w:rPr>
        <w:br/>
        <w:t>（一） 數學及自然科學類科：國立清華大學季昀教授、國立中央大學葉永</w:t>
      </w:r>
      <w:proofErr w:type="gramStart"/>
      <w:r>
        <w:rPr>
          <w:rFonts w:ascii="新細明體" w:hAnsi="新細明體" w:hint="eastAsia"/>
        </w:rPr>
        <w:t>烜</w:t>
      </w:r>
      <w:proofErr w:type="gramEnd"/>
      <w:r>
        <w:rPr>
          <w:rFonts w:ascii="新細明體" w:hAnsi="新細明體" w:hint="eastAsia"/>
        </w:rPr>
        <w:t>教授及國立臺灣大學郭光宇教授。</w:t>
      </w:r>
      <w:r>
        <w:rPr>
          <w:rFonts w:ascii="新細明體" w:hAnsi="新細明體" w:hint="eastAsia"/>
        </w:rPr>
        <w:br/>
        <w:t>（二） 生物及醫農科學類科：國立清華大學江安世教授及國立臺灣大學高嘉宏教授。</w:t>
      </w:r>
      <w:r>
        <w:rPr>
          <w:rFonts w:ascii="新細明體" w:hAnsi="新細明體" w:hint="eastAsia"/>
        </w:rPr>
        <w:br/>
        <w:t>（三） 工程及應用科學類科：國立清華大學宋信文教授及國立臺灣大學陳銘憲教授。</w:t>
      </w:r>
      <w:r>
        <w:rPr>
          <w:rFonts w:ascii="新細明體" w:hAnsi="新細明體" w:hint="eastAsia"/>
        </w:rPr>
        <w:br/>
      </w:r>
      <w:r>
        <w:rPr>
          <w:rFonts w:ascii="新細明體" w:hAnsi="新細明體" w:hint="eastAsia"/>
        </w:rPr>
        <w:br/>
        <w:t>二、 第59屆學術獎各類科得獎人共有12名，名單如下（按姓名筆劃排序）：</w:t>
      </w:r>
      <w:r>
        <w:rPr>
          <w:rFonts w:ascii="新細明體" w:hAnsi="新細明體" w:hint="eastAsia"/>
        </w:rPr>
        <w:br/>
        <w:t>（一） 人文及藝術類科：中央研究院林滿紅研究員及國立交通大學馮品佳教授。</w:t>
      </w:r>
      <w:r>
        <w:rPr>
          <w:rFonts w:ascii="新細明體" w:hAnsi="新細明體" w:hint="eastAsia"/>
        </w:rPr>
        <w:br/>
        <w:t>（二） 社會科學類科：國立中央大學阮啟弘教授。</w:t>
      </w:r>
      <w:r>
        <w:rPr>
          <w:rFonts w:ascii="新細明體" w:hAnsi="新細明體" w:hint="eastAsia"/>
        </w:rPr>
        <w:br/>
        <w:t>（三） 數學及自然科學類科：國立臺灣大學李瑩英教授、國立清華大學果尚志教授及中央研究院黃柏壽研究員。</w:t>
      </w:r>
      <w:r>
        <w:rPr>
          <w:rFonts w:ascii="新細明體" w:hAnsi="新細明體" w:hint="eastAsia"/>
        </w:rPr>
        <w:br/>
        <w:t>（四） 生物及醫農科學類科：中央研究院吳素幸研究員、中央研究院陳瑞華研究員及國防醫學院司徒惠康教授。 </w:t>
      </w:r>
      <w:r>
        <w:rPr>
          <w:rFonts w:ascii="新細明體" w:hAnsi="新細明體" w:hint="eastAsia"/>
        </w:rPr>
        <w:br/>
        <w:t>（五） 工程及應用科學類科：國立臺灣大學傅立成教授、國立臺灣大學廖婉君教授及國立清華大學陳信龍教授。</w:t>
      </w:r>
    </w:p>
    <w:p w:rsidR="0009558A" w:rsidRDefault="00B36253" w:rsidP="00B36253">
      <w:r>
        <w:rPr>
          <w:rFonts w:ascii="新細明體" w:hAnsi="新細明體" w:hint="eastAsia"/>
        </w:rPr>
        <w:t>教育部為獎勵學術研究，提高教學與研究水準，並促進大學發展其特色，特設置國家講座及學術獎，各分置人文及藝術、社會科學、數學及自然科學、生物及</w:t>
      </w:r>
      <w:proofErr w:type="gramStart"/>
      <w:r>
        <w:rPr>
          <w:rFonts w:ascii="新細明體" w:hAnsi="新細明體" w:hint="eastAsia"/>
        </w:rPr>
        <w:t>醫</w:t>
      </w:r>
      <w:proofErr w:type="gramEnd"/>
      <w:r>
        <w:rPr>
          <w:rFonts w:ascii="新細明體" w:hAnsi="新細明體" w:hint="eastAsia"/>
        </w:rPr>
        <w:t>農科學、工程及應用科學等5類科，其中人文及社會</w:t>
      </w:r>
      <w:proofErr w:type="gramStart"/>
      <w:r>
        <w:rPr>
          <w:rFonts w:ascii="新細明體" w:hAnsi="新細明體" w:hint="eastAsia"/>
        </w:rPr>
        <w:t>類科獎額</w:t>
      </w:r>
      <w:proofErr w:type="gramEnd"/>
      <w:r>
        <w:rPr>
          <w:rFonts w:ascii="新細明體" w:hAnsi="新細明體" w:hint="eastAsia"/>
        </w:rPr>
        <w:t>各至多2名；其餘</w:t>
      </w:r>
      <w:proofErr w:type="gramStart"/>
      <w:r>
        <w:rPr>
          <w:rFonts w:ascii="新細明體" w:hAnsi="新細明體" w:hint="eastAsia"/>
        </w:rPr>
        <w:t>3類科獎額</w:t>
      </w:r>
      <w:proofErr w:type="gramEnd"/>
      <w:r>
        <w:rPr>
          <w:rFonts w:ascii="新細明體" w:hAnsi="新細明體" w:hint="eastAsia"/>
        </w:rPr>
        <w:t>各至多3人。國家講座設置期限為3年，除由學校配合提供該講座主持人所需之資源外，教育部每年獎助新臺幣100萬元（包括講座主持人個人獎金及教學研究經費各50萬元）；學術獎得獎人則將獲頒榮譽證書及獎金新臺幣60萬元。本屆國家講座申請件數為33件，學術獎申請件數為88件，得獎人經過嚴謹的遴選過程在眾多優秀學者中脫穎而出，獲得殊榮。教育部預計於104年12月21日假國家圖書館舉行聯合頒獎典禮並製作得獎人專輯，以表揚本屆得主。</w:t>
      </w:r>
      <w:bookmarkStart w:id="0" w:name="_GoBack"/>
      <w:bookmarkEnd w:id="0"/>
    </w:p>
    <w:sectPr w:rsidR="000955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53"/>
    <w:rsid w:val="0009558A"/>
    <w:rsid w:val="009F40A8"/>
    <w:rsid w:val="00B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5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5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0605CKI</cp:lastModifiedBy>
  <cp:revision>1</cp:revision>
  <dcterms:created xsi:type="dcterms:W3CDTF">2015-11-12T15:17:00Z</dcterms:created>
  <dcterms:modified xsi:type="dcterms:W3CDTF">2015-11-12T15:17:00Z</dcterms:modified>
</cp:coreProperties>
</file>